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Ansi="宋体"/>
          <w:sz w:val="44"/>
        </w:rPr>
      </w:pPr>
      <w:r>
        <w:rPr>
          <w:rFonts w:hint="eastAsia" w:ascii="方正小标宋_GBK" w:eastAsia="方正小标宋_GBK"/>
          <w:sz w:val="44"/>
        </w:rPr>
        <w:t>邯郸市复兴区人民检察院2021年部门预算信息公开情况说明</w:t>
      </w:r>
    </w:p>
    <w:p>
      <w:pPr>
        <w:spacing w:line="560" w:lineRule="exact"/>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按照《预算法》、《地方预决算公开操作规程》和《河北省省级预算公开办法》规定，现将邯郸市复兴区人民检察院2021年部门预算公开如下：</w:t>
      </w:r>
    </w:p>
    <w:p>
      <w:pPr>
        <w:spacing w:before="156" w:beforeLines="50" w:after="156" w:afterLines="50"/>
        <w:ind w:firstLine="640" w:firstLineChars="200"/>
        <w:jc w:val="left"/>
        <w:outlineLvl w:val="2"/>
        <w:rPr>
          <w:rFonts w:hint="eastAsia" w:hAnsi="宋体"/>
          <w:sz w:val="32"/>
        </w:rPr>
      </w:pPr>
      <w:bookmarkStart w:id="0" w:name="_Toc65074601"/>
      <w:r>
        <w:rPr>
          <w:rFonts w:hint="eastAsia" w:ascii="黑体" w:hAnsi="黑体" w:eastAsia="黑体"/>
          <w:sz w:val="32"/>
        </w:rPr>
        <w:t>一、部门职责及机构设置情况</w:t>
      </w:r>
      <w:bookmarkEnd w:id="0"/>
    </w:p>
    <w:p>
      <w:pPr>
        <w:ind w:firstLine="643" w:firstLineChars="200"/>
        <w:jc w:val="left"/>
        <w:rPr>
          <w:rFonts w:hint="eastAsia" w:ascii="方正楷体_GBK" w:eastAsia="方正楷体_GBK"/>
          <w:b/>
          <w:sz w:val="32"/>
        </w:rPr>
      </w:pPr>
      <w:r>
        <w:rPr>
          <w:rFonts w:hint="eastAsia" w:ascii="方正楷体_GBK" w:eastAsia="方正楷体_GBK"/>
          <w:b/>
          <w:sz w:val="32"/>
        </w:rPr>
        <w:t>部门职责：</w:t>
      </w:r>
    </w:p>
    <w:p>
      <w:pPr>
        <w:spacing w:line="560" w:lineRule="exact"/>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复兴区人民检察院是国家法律监督机关的组成部分，其主要职责：一、深入贯彻习近平新时代中国特色社会主义思想，深入贯彻党的路线方针和决策部署，坚持党对检察工作的绝对领导，坚持维护习近平总书记的核心地位，坚决维护党中央权威和集中统一领导。二、依法向区人大代表大会及其常务委员会提出议案。三、贯彻落实检察工作方针、总体规划，研究制定检察工作计划并组织实施。四、依照法律规定对直接受理的刑事案件行使侦查权。五、负责对管辖的各类刑事案件依法审查批准批捕、决定逮捕、提起公诉。六、负责由本院承办的刑事、民事、行政诉讼活动及刑事、民事、行政判决和裁定等生效法律文书执行的法律监督工作。七、负责应由本院承办的提起公益诉讼工作。八、依法受理核准追诉案件，审查是否上报。九、负责应由本院承办的对社区矫正等执法活动的法律监督工作。十、受理向本院控告申诉。十一、组织检察工作中法律政策具体应用问题的研究；组织开展检察理论研究工作。十二、负责检察人员思想政治教育和业务培训工作；按照权限管理检察官和其他工作人员。十三、负责本院检务督察工作。十四、负责本院检务保障以及检察技术、信息化建设工作。</w:t>
      </w:r>
    </w:p>
    <w:p>
      <w:pPr>
        <w:ind w:firstLine="643" w:firstLineChars="200"/>
        <w:jc w:val="left"/>
        <w:rPr>
          <w:rFonts w:hint="eastAsia" w:hAnsi="宋体"/>
          <w:b/>
          <w:sz w:val="32"/>
        </w:rPr>
      </w:pPr>
      <w:r>
        <w:rPr>
          <w:rFonts w:hint="eastAsia" w:ascii="方正楷体_GBK" w:eastAsia="方正楷体_GBK"/>
          <w:b/>
          <w:sz w:val="32"/>
        </w:rPr>
        <w:t>机构设置：</w:t>
      </w:r>
    </w:p>
    <w:p>
      <w:pPr>
        <w:jc w:val="center"/>
        <w:rPr>
          <w:rFonts w:hint="eastAsia" w:hAnsi="宋体"/>
          <w:sz w:val="32"/>
        </w:rPr>
      </w:pPr>
      <w:r>
        <w:rPr>
          <w:rFonts w:hint="eastAsia" w:ascii="方正小标宋_GBK" w:eastAsia="方正小标宋_GBK"/>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86"/>
        <w:gridCol w:w="1060"/>
        <w:gridCol w:w="1060"/>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0" w:type="auto"/>
            <w:noWrap w:val="0"/>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0" w:type="auto"/>
            <w:noWrap w:val="0"/>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0" w:type="auto"/>
            <w:noWrap w:val="0"/>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0" w:type="auto"/>
            <w:noWrap w:val="0"/>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0" w:type="auto"/>
            <w:noWrap w:val="0"/>
            <w:vAlign w:val="center"/>
          </w:tcPr>
          <w:p>
            <w:pPr>
              <w:spacing w:line="300" w:lineRule="exact"/>
              <w:jc w:val="left"/>
              <w:rPr>
                <w:rFonts w:ascii="方正书宋_GBK" w:eastAsia="方正书宋_GBK"/>
              </w:rPr>
            </w:pPr>
            <w:r>
              <w:rPr>
                <w:rFonts w:hint="eastAsia" w:ascii="方正书宋_GBK" w:eastAsia="方正书宋_GBK"/>
              </w:rPr>
              <w:t>邯郸市复兴区人民检察院（本级）</w:t>
            </w:r>
          </w:p>
        </w:tc>
        <w:tc>
          <w:tcPr>
            <w:tcW w:w="0" w:type="auto"/>
            <w:noWrap w:val="0"/>
            <w:vAlign w:val="center"/>
          </w:tcPr>
          <w:p>
            <w:pPr>
              <w:spacing w:line="300" w:lineRule="exact"/>
              <w:jc w:val="center"/>
              <w:rPr>
                <w:rFonts w:ascii="方正书宋_GBK" w:eastAsia="方正书宋_GBK"/>
              </w:rPr>
            </w:pPr>
            <w:r>
              <w:rPr>
                <w:rFonts w:hint="eastAsia" w:ascii="方正书宋_GBK" w:eastAsia="方正书宋_GBK"/>
              </w:rPr>
              <w:t>行政</w:t>
            </w:r>
          </w:p>
        </w:tc>
        <w:tc>
          <w:tcPr>
            <w:tcW w:w="0" w:type="auto"/>
            <w:noWrap w:val="0"/>
            <w:vAlign w:val="center"/>
          </w:tcPr>
          <w:p>
            <w:pPr>
              <w:spacing w:line="300" w:lineRule="exact"/>
              <w:jc w:val="center"/>
              <w:rPr>
                <w:rFonts w:ascii="方正书宋_GBK" w:eastAsia="方正书宋_GBK"/>
              </w:rPr>
            </w:pPr>
            <w:r>
              <w:rPr>
                <w:rFonts w:hint="eastAsia" w:ascii="方正书宋_GBK" w:eastAsia="方正书宋_GBK"/>
              </w:rPr>
              <w:t>正科级</w:t>
            </w:r>
          </w:p>
        </w:tc>
        <w:tc>
          <w:tcPr>
            <w:tcW w:w="0" w:type="auto"/>
            <w:noWrap w:val="0"/>
            <w:vAlign w:val="center"/>
          </w:tcPr>
          <w:p>
            <w:pPr>
              <w:spacing w:line="300" w:lineRule="exact"/>
              <w:jc w:val="center"/>
              <w:rPr>
                <w:rFonts w:ascii="方正书宋_GBK"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0" w:type="auto"/>
            <w:noWrap w:val="0"/>
            <w:vAlign w:val="center"/>
          </w:tcPr>
          <w:p>
            <w:pPr>
              <w:spacing w:line="300" w:lineRule="exact"/>
              <w:jc w:val="left"/>
              <w:rPr>
                <w:rFonts w:hint="eastAsia" w:ascii="方正书宋_GBK" w:eastAsia="方正书宋_GBK"/>
              </w:rPr>
            </w:pPr>
            <w:r>
              <w:rPr>
                <w:rFonts w:hint="eastAsia" w:ascii="方正书宋_GBK" w:eastAsia="方正书宋_GBK"/>
              </w:rPr>
              <w:t>邯郸市复兴区人民检察院后勤保障中心</w:t>
            </w:r>
          </w:p>
        </w:tc>
        <w:tc>
          <w:tcPr>
            <w:tcW w:w="0" w:type="auto"/>
            <w:noWrap w:val="0"/>
            <w:vAlign w:val="center"/>
          </w:tcPr>
          <w:p>
            <w:pPr>
              <w:spacing w:line="300" w:lineRule="exact"/>
              <w:jc w:val="center"/>
              <w:rPr>
                <w:rFonts w:hint="eastAsia" w:ascii="方正书宋_GBK" w:eastAsia="方正书宋_GBK"/>
              </w:rPr>
            </w:pPr>
            <w:r>
              <w:rPr>
                <w:rFonts w:hint="eastAsia" w:ascii="方正书宋_GBK" w:eastAsia="方正书宋_GBK"/>
              </w:rPr>
              <w:t>事业</w:t>
            </w:r>
          </w:p>
        </w:tc>
        <w:tc>
          <w:tcPr>
            <w:tcW w:w="0" w:type="auto"/>
            <w:noWrap w:val="0"/>
            <w:vAlign w:val="center"/>
          </w:tcPr>
          <w:p>
            <w:pPr>
              <w:spacing w:line="300" w:lineRule="exact"/>
              <w:jc w:val="center"/>
              <w:rPr>
                <w:rFonts w:hint="eastAsia" w:ascii="方正书宋_GBK" w:eastAsia="方正书宋_GBK"/>
              </w:rPr>
            </w:pPr>
            <w:r>
              <w:rPr>
                <w:rFonts w:hint="eastAsia" w:ascii="方正书宋_GBK" w:eastAsia="方正书宋_GBK"/>
              </w:rPr>
              <w:t>股级</w:t>
            </w:r>
          </w:p>
        </w:tc>
        <w:tc>
          <w:tcPr>
            <w:tcW w:w="0" w:type="auto"/>
            <w:noWrap w:val="0"/>
            <w:vAlign w:val="center"/>
          </w:tcPr>
          <w:p>
            <w:pPr>
              <w:spacing w:line="300" w:lineRule="exact"/>
              <w:jc w:val="center"/>
              <w:rPr>
                <w:rFonts w:hint="eastAsia" w:ascii="方正书宋_GBK" w:eastAsia="方正书宋_GBK"/>
              </w:rPr>
            </w:pPr>
            <w:r>
              <w:rPr>
                <w:rFonts w:hint="eastAsia" w:ascii="方正书宋_GBK" w:eastAsia="方正书宋_GBK"/>
              </w:rPr>
              <w:t>财政性资金基本保证</w:t>
            </w:r>
          </w:p>
        </w:tc>
      </w:tr>
    </w:tbl>
    <w:p>
      <w:pPr>
        <w:spacing w:before="156" w:beforeLines="50" w:after="156" w:afterLines="50"/>
        <w:ind w:firstLine="640" w:firstLineChars="200"/>
        <w:jc w:val="left"/>
        <w:outlineLvl w:val="2"/>
        <w:rPr>
          <w:rFonts w:hint="eastAsia" w:hAnsi="宋体"/>
          <w:sz w:val="32"/>
        </w:rPr>
      </w:pPr>
      <w:bookmarkStart w:id="1" w:name="_Toc65074602"/>
      <w:r>
        <w:rPr>
          <w:rFonts w:hint="eastAsia" w:ascii="黑体" w:hAnsi="黑体" w:eastAsia="黑体"/>
          <w:sz w:val="32"/>
        </w:rPr>
        <w:t>二、部门预算安排的总体情况</w:t>
      </w:r>
      <w:bookmarkEnd w:id="1"/>
    </w:p>
    <w:p>
      <w:pPr>
        <w:spacing w:line="560" w:lineRule="exact"/>
        <w:ind w:firstLine="640"/>
        <w:rPr>
          <w:rFonts w:ascii="仿宋" w:hAnsi="仿宋" w:eastAsia="仿宋" w:cs="仿宋"/>
          <w:sz w:val="32"/>
          <w:szCs w:val="32"/>
        </w:rPr>
      </w:pPr>
      <w:r>
        <w:rPr>
          <w:rFonts w:hint="eastAsia" w:ascii="仿宋" w:hAnsi="仿宋" w:eastAsia="仿宋" w:cs="仿宋"/>
          <w:sz w:val="32"/>
          <w:szCs w:val="32"/>
        </w:rPr>
        <w:t>按照预算管理有关规定，目前我部门预算的编制实行综合预算制度，即全部收入和支出都反映在预算中。</w:t>
      </w:r>
    </w:p>
    <w:p>
      <w:pPr>
        <w:spacing w:line="560" w:lineRule="exact"/>
        <w:ind w:firstLine="640"/>
        <w:rPr>
          <w:rFonts w:ascii="楷体" w:hAnsi="楷体" w:eastAsia="楷体"/>
          <w:b/>
          <w:sz w:val="32"/>
          <w:szCs w:val="32"/>
        </w:rPr>
      </w:pPr>
      <w:r>
        <w:rPr>
          <w:rFonts w:ascii="楷体" w:hAnsi="楷体" w:eastAsia="楷体"/>
          <w:b/>
          <w:sz w:val="32"/>
          <w:szCs w:val="32"/>
        </w:rPr>
        <w:t>1</w:t>
      </w:r>
      <w:r>
        <w:rPr>
          <w:rFonts w:hint="eastAsia" w:ascii="楷体" w:hAnsi="楷体" w:eastAsia="楷体"/>
          <w:b/>
          <w:sz w:val="32"/>
          <w:szCs w:val="32"/>
        </w:rPr>
        <w:t>、收入说明</w:t>
      </w:r>
    </w:p>
    <w:p>
      <w:pPr>
        <w:spacing w:line="560" w:lineRule="exact"/>
        <w:ind w:firstLine="640"/>
        <w:rPr>
          <w:rFonts w:ascii="Times New Roman" w:hAnsi="Times New Roman" w:eastAsia="方正仿宋_GBK"/>
          <w:sz w:val="32"/>
          <w:szCs w:val="32"/>
        </w:rPr>
      </w:pPr>
      <w:r>
        <w:rPr>
          <w:rFonts w:hint="eastAsia" w:ascii="仿宋" w:hAnsi="仿宋" w:eastAsia="仿宋" w:cs="仿宋"/>
          <w:sz w:val="32"/>
          <w:szCs w:val="32"/>
          <w:lang w:eastAsia="zh-CN"/>
        </w:rPr>
        <w:t>2021</w:t>
      </w:r>
      <w:r>
        <w:rPr>
          <w:rFonts w:hint="eastAsia" w:ascii="仿宋" w:hAnsi="仿宋" w:eastAsia="仿宋" w:cs="仿宋"/>
          <w:sz w:val="32"/>
          <w:szCs w:val="32"/>
        </w:rPr>
        <w:t>年预算收入</w:t>
      </w:r>
      <w:r>
        <w:rPr>
          <w:rFonts w:hint="default" w:ascii="仿宋" w:hAnsi="仿宋" w:eastAsia="仿宋" w:cs="仿宋"/>
          <w:sz w:val="32"/>
          <w:szCs w:val="32"/>
          <w:lang w:eastAsia="zh-CN"/>
        </w:rPr>
        <w:t>1147.33</w:t>
      </w:r>
      <w:r>
        <w:rPr>
          <w:rFonts w:hint="eastAsia" w:ascii="仿宋" w:hAnsi="仿宋" w:eastAsia="仿宋" w:cs="仿宋"/>
          <w:sz w:val="32"/>
          <w:szCs w:val="32"/>
        </w:rPr>
        <w:t>万元，其中：一般公共预算收入</w:t>
      </w:r>
      <w:r>
        <w:rPr>
          <w:rFonts w:hint="default" w:ascii="仿宋" w:hAnsi="仿宋" w:eastAsia="仿宋" w:cs="仿宋"/>
          <w:kern w:val="0"/>
          <w:sz w:val="32"/>
          <w:szCs w:val="32"/>
          <w:lang w:eastAsia="zh-CN"/>
        </w:rPr>
        <w:t>1147.33</w:t>
      </w:r>
      <w:r>
        <w:rPr>
          <w:rFonts w:hint="eastAsia" w:ascii="仿宋" w:hAnsi="仿宋" w:eastAsia="仿宋" w:cs="仿宋"/>
          <w:sz w:val="32"/>
          <w:szCs w:val="32"/>
        </w:rPr>
        <w:t>万元，无政府性基金收入、无国有资本经营收入、无事业收入、无其他收入。</w:t>
      </w:r>
    </w:p>
    <w:p>
      <w:pPr>
        <w:spacing w:line="560" w:lineRule="exact"/>
        <w:ind w:firstLine="640"/>
        <w:rPr>
          <w:rFonts w:ascii="楷体" w:hAnsi="楷体" w:eastAsia="楷体"/>
          <w:b/>
          <w:sz w:val="32"/>
          <w:szCs w:val="32"/>
        </w:rPr>
      </w:pPr>
      <w:r>
        <w:rPr>
          <w:rFonts w:ascii="楷体" w:hAnsi="楷体" w:eastAsia="楷体"/>
          <w:b/>
          <w:sz w:val="32"/>
          <w:szCs w:val="32"/>
        </w:rPr>
        <w:t>2</w:t>
      </w:r>
      <w:r>
        <w:rPr>
          <w:rFonts w:hint="eastAsia" w:ascii="楷体" w:hAnsi="楷体" w:eastAsia="楷体"/>
          <w:b/>
          <w:sz w:val="32"/>
          <w:szCs w:val="32"/>
        </w:rPr>
        <w:t>、支出说明</w:t>
      </w:r>
    </w:p>
    <w:p>
      <w:pPr>
        <w:widowControl/>
        <w:ind w:firstLine="640"/>
        <w:rPr>
          <w:rFonts w:ascii="仿宋" w:hAnsi="仿宋" w:eastAsia="仿宋" w:cs="仿宋"/>
          <w:sz w:val="32"/>
          <w:szCs w:val="32"/>
        </w:rPr>
      </w:pPr>
      <w:r>
        <w:rPr>
          <w:rFonts w:hint="eastAsia" w:ascii="仿宋" w:hAnsi="仿宋" w:eastAsia="仿宋" w:cs="仿宋"/>
          <w:sz w:val="32"/>
          <w:szCs w:val="32"/>
          <w:lang w:eastAsia="zh-CN"/>
        </w:rPr>
        <w:t>2021</w:t>
      </w:r>
      <w:r>
        <w:rPr>
          <w:rFonts w:hint="eastAsia" w:ascii="仿宋" w:hAnsi="仿宋" w:eastAsia="仿宋" w:cs="仿宋"/>
          <w:sz w:val="32"/>
          <w:szCs w:val="32"/>
        </w:rPr>
        <w:t>年支出预算</w:t>
      </w:r>
      <w:r>
        <w:rPr>
          <w:rFonts w:hint="default" w:ascii="仿宋" w:hAnsi="仿宋" w:eastAsia="仿宋" w:cs="仿宋"/>
          <w:sz w:val="32"/>
          <w:szCs w:val="32"/>
          <w:lang w:eastAsia="zh-CN"/>
        </w:rPr>
        <w:t>1147.33</w:t>
      </w:r>
      <w:r>
        <w:rPr>
          <w:rFonts w:hint="eastAsia" w:ascii="仿宋" w:hAnsi="仿宋" w:eastAsia="仿宋" w:cs="仿宋"/>
          <w:sz w:val="32"/>
          <w:szCs w:val="32"/>
        </w:rPr>
        <w:t>万元，其中基本支出1003.63万元，包括人员经费793.18万元和日常公用经费210.45万元；</w:t>
      </w:r>
      <w:r>
        <w:rPr>
          <w:rFonts w:hint="eastAsia" w:ascii="仿宋" w:hAnsi="仿宋" w:eastAsia="仿宋" w:cs="仿宋"/>
          <w:color w:val="000000"/>
          <w:sz w:val="32"/>
          <w:szCs w:val="32"/>
        </w:rPr>
        <w:t>项目支出143.70万元</w:t>
      </w:r>
      <w:r>
        <w:rPr>
          <w:rFonts w:hint="eastAsia" w:ascii="仿宋" w:hAnsi="仿宋" w:eastAsia="仿宋" w:cs="仿宋"/>
          <w:kern w:val="0"/>
          <w:sz w:val="32"/>
          <w:szCs w:val="32"/>
        </w:rPr>
        <w:t>。</w:t>
      </w:r>
    </w:p>
    <w:p>
      <w:pPr>
        <w:spacing w:line="560" w:lineRule="exact"/>
        <w:ind w:firstLine="640"/>
        <w:rPr>
          <w:rFonts w:ascii="楷体" w:hAnsi="楷体" w:eastAsia="楷体"/>
          <w:b/>
          <w:sz w:val="32"/>
          <w:szCs w:val="32"/>
        </w:rPr>
      </w:pPr>
      <w:r>
        <w:rPr>
          <w:rFonts w:ascii="楷体" w:hAnsi="楷体" w:eastAsia="楷体"/>
          <w:b/>
          <w:sz w:val="32"/>
          <w:szCs w:val="32"/>
        </w:rPr>
        <w:t>3</w:t>
      </w:r>
      <w:r>
        <w:rPr>
          <w:rFonts w:hint="eastAsia" w:ascii="楷体" w:hAnsi="楷体" w:eastAsia="楷体"/>
          <w:b/>
          <w:sz w:val="32"/>
          <w:szCs w:val="32"/>
        </w:rPr>
        <w:t>、比上年增减变化情况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lang w:eastAsia="zh-CN"/>
        </w:rPr>
        <w:t>2021</w:t>
      </w:r>
      <w:r>
        <w:rPr>
          <w:rFonts w:hint="eastAsia" w:ascii="仿宋" w:hAnsi="仿宋" w:eastAsia="仿宋" w:cs="仿宋"/>
          <w:sz w:val="32"/>
          <w:szCs w:val="32"/>
        </w:rPr>
        <w:t>年预算收支安排</w:t>
      </w:r>
      <w:r>
        <w:rPr>
          <w:rFonts w:hint="default" w:ascii="仿宋" w:hAnsi="仿宋" w:eastAsia="仿宋" w:cs="仿宋"/>
          <w:sz w:val="32"/>
          <w:szCs w:val="32"/>
          <w:lang w:eastAsia="zh-CN"/>
        </w:rPr>
        <w:t>1147.33</w:t>
      </w:r>
      <w:r>
        <w:rPr>
          <w:rFonts w:hint="eastAsia" w:ascii="仿宋" w:hAnsi="仿宋" w:eastAsia="仿宋" w:cs="仿宋"/>
          <w:sz w:val="32"/>
          <w:szCs w:val="32"/>
        </w:rPr>
        <w:t>万元，较</w:t>
      </w:r>
      <w:r>
        <w:rPr>
          <w:rFonts w:hint="eastAsia" w:ascii="仿宋" w:hAnsi="仿宋" w:eastAsia="仿宋" w:cs="仿宋"/>
          <w:sz w:val="32"/>
          <w:szCs w:val="32"/>
          <w:lang w:eastAsia="zh-CN"/>
        </w:rPr>
        <w:t>2020</w:t>
      </w:r>
      <w:r>
        <w:rPr>
          <w:rFonts w:hint="eastAsia" w:ascii="仿宋" w:hAnsi="仿宋" w:eastAsia="仿宋" w:cs="仿宋"/>
          <w:sz w:val="32"/>
          <w:szCs w:val="32"/>
        </w:rPr>
        <w:t>年预算</w:t>
      </w:r>
      <w:r>
        <w:rPr>
          <w:rFonts w:hint="eastAsia" w:ascii="仿宋" w:hAnsi="仿宋" w:eastAsia="仿宋" w:cs="仿宋"/>
          <w:sz w:val="32"/>
          <w:szCs w:val="32"/>
          <w:lang w:val="en-US" w:eastAsia="zh-CN"/>
        </w:rPr>
        <w:t>减少48.86</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减少38.24</w:t>
      </w:r>
      <w:r>
        <w:rPr>
          <w:rFonts w:hint="eastAsia" w:ascii="仿宋" w:hAnsi="仿宋" w:eastAsia="仿宋" w:cs="仿宋"/>
          <w:sz w:val="32"/>
          <w:szCs w:val="32"/>
        </w:rPr>
        <w:t>万元，主要是人员经费</w:t>
      </w:r>
      <w:r>
        <w:rPr>
          <w:rFonts w:hint="eastAsia" w:ascii="仿宋" w:hAnsi="仿宋" w:eastAsia="仿宋" w:cs="仿宋"/>
          <w:sz w:val="32"/>
          <w:szCs w:val="32"/>
          <w:lang w:val="en-US" w:eastAsia="zh-CN"/>
        </w:rPr>
        <w:t>减少30.1</w:t>
      </w:r>
      <w:r>
        <w:rPr>
          <w:rFonts w:hint="eastAsia" w:ascii="仿宋" w:hAnsi="仿宋" w:eastAsia="仿宋" w:cs="仿宋"/>
          <w:sz w:val="32"/>
          <w:szCs w:val="32"/>
        </w:rPr>
        <w:t>；项目支出</w:t>
      </w:r>
      <w:r>
        <w:rPr>
          <w:rFonts w:hint="eastAsia" w:ascii="仿宋" w:hAnsi="仿宋" w:eastAsia="仿宋" w:cs="仿宋"/>
          <w:sz w:val="32"/>
          <w:szCs w:val="32"/>
          <w:lang w:val="en-US" w:eastAsia="zh-CN"/>
        </w:rPr>
        <w:t>减少10.62</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2021年业务装备专款预算项目减少</w:t>
      </w:r>
      <w:r>
        <w:rPr>
          <w:rFonts w:hint="eastAsia" w:ascii="仿宋" w:hAnsi="仿宋" w:eastAsia="仿宋" w:cs="仿宋"/>
          <w:sz w:val="32"/>
          <w:szCs w:val="32"/>
        </w:rPr>
        <w:t>。</w:t>
      </w:r>
    </w:p>
    <w:p>
      <w:pPr>
        <w:spacing w:line="500" w:lineRule="exact"/>
        <w:ind w:firstLine="560" w:firstLineChars="200"/>
        <w:jc w:val="left"/>
        <w:rPr>
          <w:rFonts w:hint="eastAsia" w:eastAsia="方正仿宋_GBK"/>
          <w:sz w:val="28"/>
        </w:rPr>
      </w:pPr>
    </w:p>
    <w:p>
      <w:pPr>
        <w:spacing w:before="156" w:beforeLines="50" w:after="156" w:afterLines="50"/>
        <w:ind w:firstLine="640" w:firstLineChars="200"/>
        <w:jc w:val="left"/>
        <w:outlineLvl w:val="2"/>
        <w:rPr>
          <w:rFonts w:hint="eastAsia" w:hAnsi="宋体"/>
          <w:sz w:val="32"/>
        </w:rPr>
      </w:pPr>
      <w:bookmarkStart w:id="2" w:name="_Toc65074603"/>
      <w:r>
        <w:rPr>
          <w:rFonts w:hint="eastAsia" w:ascii="黑体" w:hAnsi="黑体" w:eastAsia="黑体"/>
          <w:sz w:val="32"/>
        </w:rPr>
        <w:t>三、机关运行经费安排情况</w:t>
      </w:r>
      <w:bookmarkEnd w:id="2"/>
    </w:p>
    <w:p>
      <w:pPr>
        <w:spacing w:line="500" w:lineRule="exact"/>
        <w:ind w:firstLine="640" w:firstLineChars="200"/>
        <w:jc w:val="left"/>
        <w:rPr>
          <w:rFonts w:eastAsia="方正仿宋_GBK"/>
          <w:sz w:val="28"/>
        </w:rPr>
      </w:pPr>
      <w:r>
        <w:rPr>
          <w:rFonts w:hint="eastAsia" w:ascii="仿宋" w:hAnsi="仿宋" w:eastAsia="仿宋" w:cs="仿宋"/>
          <w:sz w:val="32"/>
          <w:szCs w:val="32"/>
        </w:rPr>
        <w:t>机关运行经费共计安排210.45万元，主要用于办公区的日常维修费、水费、电费、邮电费、差旅费、办公费</w:t>
      </w:r>
      <w:r>
        <w:rPr>
          <w:rFonts w:hint="eastAsia" w:ascii="仿宋" w:hAnsi="仿宋" w:eastAsia="仿宋" w:cs="仿宋"/>
          <w:sz w:val="32"/>
          <w:szCs w:val="32"/>
          <w:lang w:val="en-US" w:eastAsia="zh-CN"/>
        </w:rPr>
        <w:t>等。</w:t>
      </w:r>
    </w:p>
    <w:p>
      <w:pPr>
        <w:spacing w:before="156" w:beforeLines="50" w:after="156" w:afterLines="50"/>
        <w:ind w:firstLine="640" w:firstLineChars="200"/>
        <w:jc w:val="left"/>
        <w:outlineLvl w:val="2"/>
        <w:rPr>
          <w:rFonts w:hint="eastAsia" w:ascii="黑体" w:hAnsi="黑体" w:eastAsia="黑体"/>
          <w:sz w:val="32"/>
        </w:rPr>
      </w:pPr>
      <w:bookmarkStart w:id="3" w:name="_Toc65074604"/>
      <w:r>
        <w:rPr>
          <w:rFonts w:hint="eastAsia" w:ascii="黑体" w:hAnsi="黑体" w:eastAsia="黑体"/>
          <w:sz w:val="32"/>
        </w:rPr>
        <w:t>四、财政拨款</w:t>
      </w:r>
      <w:r>
        <w:rPr>
          <w:rFonts w:hint="cs" w:ascii="黑体" w:hAnsi="黑体" w:eastAsia="黑体"/>
          <w:sz w:val="32"/>
          <w:cs/>
        </w:rPr>
        <w:t>“</w:t>
      </w:r>
      <w:r>
        <w:rPr>
          <w:rFonts w:hint="eastAsia" w:ascii="黑体" w:hAnsi="黑体" w:eastAsia="黑体"/>
          <w:sz w:val="32"/>
        </w:rPr>
        <w:t>三公</w:t>
      </w:r>
      <w:r>
        <w:rPr>
          <w:rFonts w:hint="cs" w:ascii="黑体" w:hAnsi="黑体" w:eastAsia="黑体"/>
          <w:sz w:val="32"/>
          <w:cs/>
        </w:rPr>
        <w:t>”</w:t>
      </w:r>
      <w:r>
        <w:rPr>
          <w:rFonts w:hint="eastAsia" w:ascii="黑体" w:hAnsi="黑体" w:eastAsia="黑体"/>
          <w:sz w:val="32"/>
        </w:rPr>
        <w:t>经费预算情况及增减变化原因</w:t>
      </w:r>
      <w:bookmarkEnd w:id="3"/>
    </w:p>
    <w:p>
      <w:pPr>
        <w:spacing w:before="10" w:after="10" w:line="360" w:lineRule="auto"/>
        <w:ind w:firstLine="640"/>
        <w:outlineLvl w:val="2"/>
        <w:rPr>
          <w:rFonts w:hint="eastAsia" w:ascii="Times New Roman" w:hAnsi="Times New Roman" w:eastAsia="方正仿宋_GBK" w:cs="Times New Roman"/>
          <w:sz w:val="28"/>
          <w:szCs w:val="24"/>
          <w:lang w:val="en-US" w:eastAsia="uk-UA" w:bidi="ar-SA"/>
        </w:rPr>
      </w:pPr>
      <w:bookmarkStart w:id="4" w:name="_Toc65074605"/>
      <w:r>
        <w:rPr>
          <w:rFonts w:hint="eastAsia"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年，我单位“三公”经费预算安排0万元，其中因公出国（境）费0万元；公务用车购置及运维费0万元（其中：公务用车购置费为0万元，公务用车运行费0万元）；公务接待费0万元。与202</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年持平，无增减变化。</w:t>
      </w:r>
    </w:p>
    <w:p>
      <w:pPr>
        <w:spacing w:before="156" w:beforeLines="50" w:after="156" w:afterLines="50"/>
        <w:ind w:firstLine="640" w:firstLineChars="200"/>
        <w:jc w:val="left"/>
        <w:outlineLvl w:val="2"/>
        <w:rPr>
          <w:rFonts w:hint="eastAsia" w:hAnsi="宋体"/>
          <w:sz w:val="32"/>
        </w:rPr>
      </w:pPr>
      <w:r>
        <w:rPr>
          <w:rFonts w:hint="eastAsia" w:ascii="黑体" w:hAnsi="黑体" w:eastAsia="黑体"/>
          <w:sz w:val="32"/>
        </w:rPr>
        <w:t>五、预算绩效信息</w:t>
      </w:r>
      <w:bookmarkEnd w:id="4"/>
    </w:p>
    <w:p>
      <w:pPr>
        <w:ind w:firstLine="643" w:firstLineChars="200"/>
        <w:jc w:val="left"/>
        <w:rPr>
          <w:rFonts w:hint="eastAsia" w:hAnsi="宋体"/>
          <w:b/>
          <w:sz w:val="32"/>
        </w:rPr>
      </w:pPr>
      <w:r>
        <w:rPr>
          <w:rFonts w:hint="eastAsia" w:ascii="方正楷体_GBK" w:eastAsia="方正楷体_GBK"/>
          <w:b/>
          <w:sz w:val="32"/>
        </w:rPr>
        <w:t>第一部分</w:t>
      </w:r>
      <w:r>
        <w:rPr>
          <w:rFonts w:ascii="方正楷体_GBK" w:eastAsia="方正楷体_GBK"/>
          <w:b/>
          <w:sz w:val="32"/>
        </w:rPr>
        <w:t xml:space="preserve"> </w:t>
      </w:r>
      <w:r>
        <w:rPr>
          <w:rFonts w:hint="eastAsia" w:ascii="方正楷体_GBK" w:eastAsia="方正楷体_GBK"/>
          <w:b/>
          <w:sz w:val="32"/>
        </w:rPr>
        <w:t>部门整体绩效目标</w:t>
      </w:r>
    </w:p>
    <w:p>
      <w:pPr>
        <w:keepNext w:val="0"/>
        <w:keepLines w:val="0"/>
        <w:pageBreakBefore w:val="0"/>
        <w:widowControl/>
        <w:kinsoku/>
        <w:wordWrap/>
        <w:overflowPunct/>
        <w:topLinePunct w:val="0"/>
        <w:autoSpaceDE/>
        <w:autoSpaceDN/>
        <w:bidi w:val="0"/>
        <w:adjustRightInd/>
        <w:snapToGrid/>
        <w:ind w:firstLine="904" w:firstLineChars="300"/>
        <w:textAlignment w:val="auto"/>
        <w:rPr>
          <w:rFonts w:hint="eastAsia" w:ascii="仿宋" w:hAnsi="仿宋" w:eastAsia="仿宋" w:cs="仿宋"/>
          <w:b/>
          <w:sz w:val="30"/>
          <w:szCs w:val="30"/>
        </w:rPr>
      </w:pPr>
      <w:r>
        <w:rPr>
          <w:rFonts w:hint="eastAsia" w:ascii="仿宋" w:hAnsi="仿宋" w:eastAsia="仿宋" w:cs="仿宋"/>
          <w:b/>
          <w:sz w:val="30"/>
          <w:szCs w:val="30"/>
        </w:rPr>
        <w:t>总体绩效目标：</w:t>
      </w:r>
    </w:p>
    <w:p>
      <w:pPr>
        <w:autoSpaceDE w:val="0"/>
        <w:autoSpaceDN w:val="0"/>
        <w:adjustRightInd w:val="0"/>
        <w:spacing w:line="560" w:lineRule="exact"/>
        <w:ind w:left="198" w:firstLine="640" w:firstLineChars="200"/>
        <w:rPr>
          <w:rFonts w:hint="eastAsia" w:ascii="仿宋" w:hAnsi="仿宋" w:eastAsia="仿宋" w:cs="仿宋"/>
          <w:sz w:val="32"/>
          <w:szCs w:val="32"/>
        </w:rPr>
      </w:pPr>
      <w:r>
        <w:rPr>
          <w:rFonts w:hint="eastAsia" w:ascii="仿宋" w:hAnsi="仿宋" w:eastAsia="仿宋" w:cs="仿宋"/>
          <w:sz w:val="32"/>
          <w:szCs w:val="32"/>
        </w:rPr>
        <w:t>我院将在区委和市检察院的正确领导下，立足职能，改革创新，突出重点，全面发力，为开创经济强区幸福复兴建设新局面提供坚强的司法保障。</w:t>
      </w:r>
    </w:p>
    <w:p>
      <w:pPr>
        <w:autoSpaceDE w:val="0"/>
        <w:autoSpaceDN w:val="0"/>
        <w:adjustRightInd w:val="0"/>
        <w:spacing w:line="560" w:lineRule="exact"/>
        <w:ind w:left="198" w:firstLine="640" w:firstLineChars="200"/>
        <w:rPr>
          <w:rFonts w:hint="eastAsia" w:ascii="仿宋" w:hAnsi="仿宋" w:eastAsia="仿宋" w:cs="仿宋"/>
          <w:sz w:val="32"/>
          <w:szCs w:val="32"/>
        </w:rPr>
      </w:pPr>
      <w:r>
        <w:rPr>
          <w:rFonts w:hint="eastAsia" w:ascii="仿宋" w:hAnsi="仿宋" w:eastAsia="仿宋" w:cs="仿宋"/>
          <w:sz w:val="32"/>
          <w:szCs w:val="32"/>
        </w:rPr>
        <w:t>一是以更好的成效全力维护我区经济发展环境。紧紧围绕区委、区政府中心工作，立足检察职能，充分履行批捕、公诉、民事行政、刑事执行等检察职责，提高法律监督能力。深入开展扫黑除恶专项斗争，始终保持严打高压态势，依法严厉打击黑恶势力、村霸、暴力性侵财、伤害、非法集资、非法吸收公众存款等犯罪。加大对涉及民生民利、群众反映强烈的食品药品安全、生态环境保护等领域犯罪的惩治力度，保障人民群众“舌尖上的安全”，还人民群众更多碧水蓝天。</w:t>
      </w:r>
    </w:p>
    <w:p>
      <w:pPr>
        <w:autoSpaceDE w:val="0"/>
        <w:autoSpaceDN w:val="0"/>
        <w:adjustRightInd w:val="0"/>
        <w:spacing w:line="560" w:lineRule="exact"/>
        <w:ind w:left="198" w:firstLine="640" w:firstLineChars="200"/>
        <w:rPr>
          <w:rFonts w:hint="eastAsia" w:ascii="仿宋" w:hAnsi="仿宋" w:eastAsia="仿宋" w:cs="仿宋"/>
          <w:sz w:val="32"/>
          <w:szCs w:val="32"/>
        </w:rPr>
      </w:pPr>
      <w:r>
        <w:rPr>
          <w:rFonts w:hint="eastAsia" w:ascii="仿宋" w:hAnsi="仿宋" w:eastAsia="仿宋" w:cs="仿宋"/>
          <w:sz w:val="32"/>
          <w:szCs w:val="32"/>
        </w:rPr>
        <w:t>二是以更硬的措施加强诉讼活动监督。着重监督纠正有案不立、有罪不究、消极侦查、非法取证、违法撤销案件、违法立案、量刑畸轻畸重等问题, 侦查监督和审查起诉工作正确率达到90%以上。注重监督纠正裁判不公、虚假诉讼、违法执行、民事调解损害国家利益和社会公共利益等问题；积极探索生态环境保护领域公益诉讼途径。</w:t>
      </w:r>
    </w:p>
    <w:p>
      <w:pPr>
        <w:autoSpaceDE w:val="0"/>
        <w:autoSpaceDN w:val="0"/>
        <w:adjustRightInd w:val="0"/>
        <w:spacing w:line="560" w:lineRule="exact"/>
        <w:ind w:left="198" w:firstLine="640" w:firstLineChars="200"/>
        <w:rPr>
          <w:rFonts w:hint="eastAsia" w:ascii="仿宋" w:hAnsi="仿宋" w:eastAsia="仿宋" w:cs="仿宋"/>
          <w:sz w:val="32"/>
          <w:szCs w:val="32"/>
        </w:rPr>
      </w:pPr>
      <w:r>
        <w:rPr>
          <w:rFonts w:hint="eastAsia" w:ascii="仿宋" w:hAnsi="仿宋" w:eastAsia="仿宋" w:cs="仿宋"/>
          <w:sz w:val="32"/>
          <w:szCs w:val="32"/>
        </w:rPr>
        <w:t>三是确保全年各项检察工作圆满完成。在上级人民检察院的领导下工作，依照宪法和法律的规定，履行法律监督职能，保证国家法律的统一和正确实施。通过各项检察事务管理工作保障各项检察业务顺利开展。争取综合业务管理和事务管理工作在</w:t>
      </w:r>
      <w:r>
        <w:rPr>
          <w:rFonts w:hint="eastAsia" w:ascii="仿宋" w:hAnsi="仿宋" w:eastAsia="仿宋" w:cs="仿宋"/>
          <w:sz w:val="32"/>
          <w:szCs w:val="32"/>
          <w:lang w:eastAsia="zh-CN"/>
        </w:rPr>
        <w:t>2021</w:t>
      </w:r>
      <w:r>
        <w:rPr>
          <w:rFonts w:hint="eastAsia" w:ascii="仿宋" w:hAnsi="仿宋" w:eastAsia="仿宋" w:cs="仿宋"/>
          <w:sz w:val="32"/>
          <w:szCs w:val="32"/>
        </w:rPr>
        <w:t>年进入全市先进行列。</w:t>
      </w:r>
    </w:p>
    <w:p>
      <w:pPr>
        <w:spacing w:line="500" w:lineRule="exact"/>
        <w:ind w:firstLine="560"/>
        <w:rPr>
          <w:rFonts w:ascii="方正仿宋_GBK" w:eastAsia="方正仿宋_GBK"/>
          <w:sz w:val="28"/>
        </w:rPr>
      </w:pPr>
    </w:p>
    <w:p>
      <w:pPr>
        <w:jc w:val="left"/>
        <w:rPr>
          <w:rFonts w:hint="eastAsia" w:ascii="方正楷体_GBK" w:eastAsia="方正楷体_GBK"/>
          <w:b/>
          <w:sz w:val="28"/>
        </w:rPr>
      </w:pPr>
      <w:r>
        <w:rPr>
          <w:rFonts w:hint="eastAsia" w:ascii="方正楷体_GBK" w:eastAsia="方正楷体_GBK"/>
          <w:b/>
          <w:sz w:val="28"/>
        </w:rPr>
        <w:t xml:space="preserve">    </w:t>
      </w:r>
      <w:r>
        <w:rPr>
          <w:rFonts w:hint="eastAsia" w:ascii="仿宋" w:hAnsi="仿宋" w:eastAsia="仿宋" w:cs="仿宋"/>
          <w:b/>
          <w:sz w:val="30"/>
          <w:szCs w:val="30"/>
        </w:rPr>
        <w:t>职责分类绩效目标：</w:t>
      </w:r>
    </w:p>
    <w:p>
      <w:pPr>
        <w:autoSpaceDE w:val="0"/>
        <w:autoSpaceDN w:val="0"/>
        <w:adjustRightInd w:val="0"/>
        <w:spacing w:line="560" w:lineRule="exact"/>
        <w:ind w:left="198" w:firstLine="560" w:firstLineChars="200"/>
        <w:rPr>
          <w:rFonts w:hint="eastAsia" w:ascii="仿宋" w:hAnsi="仿宋" w:eastAsia="仿宋" w:cs="仿宋"/>
          <w:sz w:val="32"/>
          <w:szCs w:val="32"/>
        </w:rPr>
      </w:pPr>
      <w:r>
        <w:rPr>
          <w:rFonts w:hint="eastAsia" w:ascii="方正黑体_GBK" w:eastAsia="方正黑体_GBK"/>
          <w:sz w:val="28"/>
        </w:rPr>
        <w:t xml:space="preserve"> </w:t>
      </w:r>
      <w:r>
        <w:rPr>
          <w:rFonts w:hint="eastAsia" w:ascii="仿宋" w:hAnsi="仿宋" w:eastAsia="仿宋" w:cs="仿宋"/>
          <w:sz w:val="32"/>
          <w:szCs w:val="32"/>
        </w:rPr>
        <w:t>1、检察监督职责绩效目标：</w:t>
      </w:r>
    </w:p>
    <w:p>
      <w:pPr>
        <w:autoSpaceDE w:val="0"/>
        <w:autoSpaceDN w:val="0"/>
        <w:adjustRightInd w:val="0"/>
        <w:spacing w:line="560" w:lineRule="exact"/>
        <w:ind w:left="198" w:firstLine="640" w:firstLineChars="200"/>
        <w:rPr>
          <w:rFonts w:hint="eastAsia" w:ascii="仿宋" w:hAnsi="仿宋" w:eastAsia="仿宋" w:cs="仿宋"/>
          <w:sz w:val="32"/>
          <w:szCs w:val="32"/>
        </w:rPr>
      </w:pPr>
      <w:r>
        <w:rPr>
          <w:rFonts w:hint="eastAsia" w:ascii="仿宋" w:hAnsi="仿宋" w:eastAsia="仿宋" w:cs="仿宋"/>
          <w:sz w:val="32"/>
          <w:szCs w:val="32"/>
        </w:rPr>
        <w:t>侦查监督：依法保障犯罪嫌疑人的合法权益，提高侦查监督完成率和捕后羁押必要性审查正确率。</w:t>
      </w:r>
    </w:p>
    <w:p>
      <w:pPr>
        <w:autoSpaceDE w:val="0"/>
        <w:autoSpaceDN w:val="0"/>
        <w:adjustRightInd w:val="0"/>
        <w:spacing w:line="560" w:lineRule="exact"/>
        <w:ind w:left="198" w:firstLine="640" w:firstLineChars="200"/>
        <w:rPr>
          <w:rFonts w:hint="eastAsia" w:ascii="仿宋" w:hAnsi="仿宋" w:eastAsia="仿宋" w:cs="仿宋"/>
          <w:sz w:val="32"/>
          <w:szCs w:val="32"/>
        </w:rPr>
      </w:pPr>
      <w:r>
        <w:rPr>
          <w:rFonts w:hint="eastAsia" w:ascii="仿宋" w:hAnsi="仿宋" w:eastAsia="仿宋" w:cs="仿宋"/>
          <w:sz w:val="32"/>
          <w:szCs w:val="32"/>
        </w:rPr>
        <w:t>公诉和审判监督:对移送审查起诉的所有案件，重证据、重调查研究，将从事实、证据、定性上把好质量关，同时正确引导办案民警理解移送审查起诉的程序和证据，及时向法院提起诉讼，公安机关和自侦部门移送及时率90%以上，法定时限结案率达95%以上。</w:t>
      </w:r>
    </w:p>
    <w:p>
      <w:pPr>
        <w:autoSpaceDE w:val="0"/>
        <w:autoSpaceDN w:val="0"/>
        <w:adjustRightInd w:val="0"/>
        <w:spacing w:line="560" w:lineRule="exact"/>
        <w:ind w:left="198" w:firstLine="640" w:firstLineChars="200"/>
        <w:rPr>
          <w:rFonts w:hint="eastAsia" w:ascii="仿宋" w:hAnsi="仿宋" w:eastAsia="仿宋" w:cs="仿宋"/>
          <w:sz w:val="32"/>
          <w:szCs w:val="32"/>
        </w:rPr>
      </w:pPr>
      <w:r>
        <w:rPr>
          <w:rFonts w:hint="eastAsia" w:ascii="仿宋" w:hAnsi="仿宋" w:eastAsia="仿宋" w:cs="仿宋"/>
          <w:sz w:val="32"/>
          <w:szCs w:val="32"/>
        </w:rPr>
        <w:t>司法辅助:加强各项检察辅助职能，为检务提供有力保障，出警及时率达到100%。</w:t>
      </w:r>
    </w:p>
    <w:p>
      <w:pPr>
        <w:autoSpaceDE w:val="0"/>
        <w:autoSpaceDN w:val="0"/>
        <w:adjustRightInd w:val="0"/>
        <w:spacing w:line="560" w:lineRule="exact"/>
        <w:ind w:left="198" w:firstLine="640" w:firstLineChars="200"/>
        <w:rPr>
          <w:rFonts w:hint="eastAsia" w:ascii="仿宋" w:hAnsi="仿宋" w:eastAsia="仿宋" w:cs="仿宋"/>
          <w:sz w:val="32"/>
          <w:szCs w:val="32"/>
        </w:rPr>
      </w:pPr>
      <w:r>
        <w:rPr>
          <w:rFonts w:hint="eastAsia" w:ascii="仿宋" w:hAnsi="仿宋" w:eastAsia="仿宋" w:cs="仿宋"/>
          <w:sz w:val="32"/>
          <w:szCs w:val="32"/>
        </w:rPr>
        <w:t>刑事执行监督:保障刑罚执行和刑事执行活动依法有序执行，被执行人及相关当事人对监督行为和效果满意度达到90%以上。</w:t>
      </w:r>
    </w:p>
    <w:p>
      <w:pPr>
        <w:autoSpaceDE w:val="0"/>
        <w:autoSpaceDN w:val="0"/>
        <w:adjustRightInd w:val="0"/>
        <w:spacing w:line="560" w:lineRule="exact"/>
        <w:ind w:left="198" w:firstLine="640" w:firstLineChars="200"/>
        <w:rPr>
          <w:rFonts w:hint="eastAsia" w:ascii="仿宋" w:hAnsi="仿宋" w:eastAsia="仿宋" w:cs="仿宋"/>
          <w:sz w:val="32"/>
          <w:szCs w:val="32"/>
        </w:rPr>
      </w:pPr>
      <w:r>
        <w:rPr>
          <w:rFonts w:hint="eastAsia" w:ascii="仿宋" w:hAnsi="仿宋" w:eastAsia="仿宋" w:cs="仿宋"/>
          <w:sz w:val="32"/>
          <w:szCs w:val="32"/>
        </w:rPr>
        <w:t>未成年人刑事检察:完成移交未成年人案件侦查监督任务，有效实施未成年人案件审判监督，依法保护刑事案件未成年被害人的合法权益，落实检察长、副检察长担任辖区内小学兼职法治副校长制度, 发挥“未成年人法律帮帮团”作用,开展法治宣传教育7次以上。</w:t>
      </w:r>
    </w:p>
    <w:p>
      <w:pPr>
        <w:autoSpaceDE w:val="0"/>
        <w:autoSpaceDN w:val="0"/>
        <w:adjustRightInd w:val="0"/>
        <w:spacing w:line="560" w:lineRule="exact"/>
        <w:ind w:left="198" w:firstLine="640" w:firstLineChars="200"/>
        <w:rPr>
          <w:rFonts w:hint="eastAsia" w:ascii="仿宋" w:hAnsi="仿宋" w:eastAsia="仿宋" w:cs="仿宋"/>
          <w:sz w:val="32"/>
          <w:szCs w:val="32"/>
        </w:rPr>
      </w:pPr>
      <w:r>
        <w:rPr>
          <w:rFonts w:hint="eastAsia" w:ascii="仿宋" w:hAnsi="仿宋" w:eastAsia="仿宋" w:cs="仿宋"/>
          <w:sz w:val="32"/>
          <w:szCs w:val="32"/>
        </w:rPr>
        <w:t>2、控告和刑事申诉检察职责绩效目标：</w:t>
      </w:r>
    </w:p>
    <w:p>
      <w:pPr>
        <w:autoSpaceDE w:val="0"/>
        <w:autoSpaceDN w:val="0"/>
        <w:adjustRightInd w:val="0"/>
        <w:spacing w:line="560" w:lineRule="exact"/>
        <w:ind w:left="198" w:firstLine="640" w:firstLineChars="200"/>
        <w:rPr>
          <w:rFonts w:hint="eastAsia" w:ascii="仿宋" w:hAnsi="仿宋" w:eastAsia="仿宋" w:cs="仿宋"/>
          <w:sz w:val="32"/>
          <w:szCs w:val="32"/>
        </w:rPr>
      </w:pPr>
      <w:r>
        <w:rPr>
          <w:rFonts w:hint="eastAsia" w:ascii="仿宋" w:hAnsi="仿宋" w:eastAsia="仿宋" w:cs="仿宋"/>
          <w:sz w:val="32"/>
          <w:szCs w:val="32"/>
        </w:rPr>
        <w:t>在涉检信访办理时，解决群众诉求，构建依法有序信访秩序，提高涉检信访案件办结率。全力化解信访矛盾隐患。主管领导和相关科室层层分包，全力化解,每月深入到康庄乡接访1次以上，来访群众及法律咨询群众满意度达到95%以上。在举报管理、刑事申诉及涉检国家赔偿和司法救助中，保护被赔偿人和被救助人合法权益，加强和改进举报工作。</w:t>
      </w:r>
    </w:p>
    <w:p>
      <w:pPr>
        <w:autoSpaceDE w:val="0"/>
        <w:autoSpaceDN w:val="0"/>
        <w:adjustRightInd w:val="0"/>
        <w:spacing w:line="560" w:lineRule="exact"/>
        <w:ind w:left="198"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检察事务管理职责绩效目标：</w:t>
      </w:r>
    </w:p>
    <w:p>
      <w:pPr>
        <w:autoSpaceDE w:val="0"/>
        <w:autoSpaceDN w:val="0"/>
        <w:adjustRightInd w:val="0"/>
        <w:spacing w:line="560" w:lineRule="exact"/>
        <w:ind w:left="198" w:firstLine="640" w:firstLineChars="200"/>
        <w:rPr>
          <w:rFonts w:hint="eastAsia" w:ascii="仿宋" w:hAnsi="仿宋" w:eastAsia="仿宋" w:cs="仿宋"/>
          <w:sz w:val="32"/>
          <w:szCs w:val="32"/>
        </w:rPr>
      </w:pPr>
      <w:r>
        <w:rPr>
          <w:rFonts w:hint="eastAsia" w:ascii="仿宋" w:hAnsi="仿宋" w:eastAsia="仿宋" w:cs="仿宋"/>
          <w:sz w:val="32"/>
          <w:szCs w:val="32"/>
        </w:rPr>
        <w:t>做好系统综合业务管理和综合事务管理工作。技术科远程庭审系统及政法共享协同平台调试准确率达到100%；办公室收发传真文件，签收机要文件及时率达到100%；计财装备科做好</w:t>
      </w:r>
      <w:r>
        <w:rPr>
          <w:rFonts w:hint="eastAsia" w:ascii="仿宋" w:hAnsi="仿宋" w:eastAsia="仿宋" w:cs="仿宋"/>
          <w:sz w:val="32"/>
          <w:szCs w:val="32"/>
          <w:lang w:eastAsia="zh-CN"/>
        </w:rPr>
        <w:t>2020</w:t>
      </w:r>
      <w:r>
        <w:rPr>
          <w:rFonts w:hint="eastAsia" w:ascii="仿宋" w:hAnsi="仿宋" w:eastAsia="仿宋" w:cs="仿宋"/>
          <w:sz w:val="32"/>
          <w:szCs w:val="32"/>
        </w:rPr>
        <w:t>年经费保障工作，经费拨付与支出，工资发放准确率达到100%；政治处做好“两微一端”及门户网站信息维护工作，其中，微信发布信息、微博发布信息、门户网站发布信息30条以上，新闻客户端发布信息15条以上。</w:t>
      </w:r>
    </w:p>
    <w:p>
      <w:pPr>
        <w:keepNext w:val="0"/>
        <w:keepLines w:val="0"/>
        <w:pageBreakBefore w:val="0"/>
        <w:widowControl w:val="0"/>
        <w:kinsoku/>
        <w:wordWrap/>
        <w:overflowPunct/>
        <w:topLinePunct w:val="0"/>
        <w:autoSpaceDE/>
        <w:autoSpaceDN/>
        <w:bidi w:val="0"/>
        <w:adjustRightInd/>
        <w:snapToGrid/>
        <w:ind w:firstLine="602" w:firstLineChars="200"/>
        <w:jc w:val="left"/>
        <w:textAlignment w:val="auto"/>
        <w:rPr>
          <w:rFonts w:hint="eastAsia" w:ascii="仿宋" w:hAnsi="仿宋" w:eastAsia="仿宋" w:cs="仿宋"/>
          <w:b/>
          <w:sz w:val="30"/>
          <w:szCs w:val="30"/>
        </w:rPr>
      </w:pPr>
      <w:r>
        <w:rPr>
          <w:rFonts w:hint="eastAsia" w:ascii="仿宋" w:hAnsi="仿宋" w:eastAsia="仿宋" w:cs="仿宋"/>
          <w:b/>
          <w:sz w:val="30"/>
          <w:szCs w:val="30"/>
        </w:rPr>
        <w:t>实现发展规划目标的保障措施</w:t>
      </w:r>
    </w:p>
    <w:p>
      <w:pPr>
        <w:widowControl/>
        <w:ind w:firstLine="640"/>
        <w:rPr>
          <w:rFonts w:hint="eastAsia" w:ascii="仿宋" w:hAnsi="仿宋" w:eastAsia="仿宋" w:cs="仿宋"/>
          <w:sz w:val="32"/>
          <w:szCs w:val="32"/>
        </w:rPr>
      </w:pPr>
      <w:r>
        <w:rPr>
          <w:rFonts w:hint="eastAsia" w:ascii="仿宋" w:hAnsi="仿宋" w:eastAsia="仿宋" w:cs="仿宋"/>
          <w:sz w:val="32"/>
          <w:szCs w:val="32"/>
        </w:rPr>
        <w:t>（一）强化服务意识、大局意识。按照最高检关于服务和保障打好“三大攻坚战”</w:t>
      </w:r>
      <w:r>
        <w:rPr>
          <w:rFonts w:hint="eastAsia" w:ascii="仿宋" w:hAnsi="仿宋" w:eastAsia="仿宋" w:cs="仿宋"/>
          <w:sz w:val="32"/>
          <w:szCs w:val="32"/>
          <w:lang w:val="en-US" w:eastAsia="zh-CN"/>
        </w:rPr>
        <w:t>最新</w:t>
      </w:r>
      <w:r>
        <w:rPr>
          <w:rFonts w:hint="eastAsia" w:ascii="仿宋" w:hAnsi="仿宋" w:eastAsia="仿宋" w:cs="仿宋"/>
          <w:sz w:val="32"/>
          <w:szCs w:val="32"/>
        </w:rPr>
        <w:t>意见要求，充分运用刑事检察、民事检察、行政检察等职能，积极主动作为，自觉把检察工作放到全区经济社会发展的大局中来谋划和推进，更好地服务保障区域经济建设和人民安居乐业的社会环境。</w:t>
      </w:r>
    </w:p>
    <w:p>
      <w:pPr>
        <w:widowControl/>
        <w:ind w:firstLine="640"/>
        <w:rPr>
          <w:rFonts w:hint="eastAsia" w:ascii="仿宋" w:hAnsi="仿宋" w:eastAsia="仿宋" w:cs="仿宋"/>
          <w:sz w:val="32"/>
          <w:szCs w:val="32"/>
        </w:rPr>
      </w:pPr>
      <w:r>
        <w:rPr>
          <w:rFonts w:hint="eastAsia" w:ascii="仿宋" w:hAnsi="仿宋" w:eastAsia="仿宋" w:cs="仿宋"/>
          <w:sz w:val="32"/>
          <w:szCs w:val="32"/>
        </w:rPr>
        <w:t>（二）加大扫黑除恶的责任担当。进一步提升政治站位，强化政治担当，始终把扫黑除恶专项斗争作为重大政治任务抓紧抓实。全面落实依法治国要求，对黑恶势力犯罪在依法从严惩处的同时，要牢牢守住法治底线。</w:t>
      </w:r>
    </w:p>
    <w:p>
      <w:pPr>
        <w:widowControl/>
        <w:ind w:firstLine="640"/>
        <w:rPr>
          <w:rFonts w:hint="eastAsia" w:ascii="仿宋" w:hAnsi="仿宋" w:eastAsia="仿宋" w:cs="仿宋"/>
          <w:sz w:val="32"/>
          <w:szCs w:val="32"/>
        </w:rPr>
      </w:pPr>
      <w:r>
        <w:rPr>
          <w:rFonts w:hint="eastAsia" w:ascii="仿宋" w:hAnsi="仿宋" w:eastAsia="仿宋" w:cs="仿宋"/>
          <w:sz w:val="32"/>
          <w:szCs w:val="32"/>
        </w:rPr>
        <w:t>（三）深入推进公益诉讼向纵深发展。把公益诉讼作为“一把手”工程来抓，加强统筹谋划和组织协调。积极贯彻双赢多赢共赢的理念，争取党委、人大和政府理解支持，努力与行政机关建立起信息共享、线索移送、结果反馈等沟通协作机制。同时，通过教育培训、干部交流等措施，解决办案力量、办案经验不足问题，努力实现公益诉讼案件进入诉讼程序的目标。</w:t>
      </w:r>
    </w:p>
    <w:p>
      <w:pPr>
        <w:widowControl/>
        <w:ind w:firstLine="640"/>
        <w:rPr>
          <w:rFonts w:hint="eastAsia" w:ascii="仿宋" w:hAnsi="仿宋" w:eastAsia="仿宋" w:cs="仿宋"/>
          <w:sz w:val="32"/>
          <w:szCs w:val="32"/>
        </w:rPr>
      </w:pPr>
      <w:r>
        <w:rPr>
          <w:rFonts w:hint="eastAsia" w:ascii="仿宋" w:hAnsi="仿宋" w:eastAsia="仿宋" w:cs="仿宋"/>
          <w:sz w:val="32"/>
          <w:szCs w:val="32"/>
        </w:rPr>
        <w:t>（四）进一步加快司法改革步伐。大力推进捕诉合一内设机构和司法责任制改革，进一步完善绩效工资发放制度。配合我区监察体制改革，探索建立与监察委员会相适应的检察工作机制。</w:t>
      </w:r>
    </w:p>
    <w:p>
      <w:pPr>
        <w:widowControl/>
        <w:ind w:firstLine="640"/>
        <w:rPr>
          <w:rFonts w:hint="eastAsia" w:ascii="仿宋" w:hAnsi="仿宋" w:eastAsia="仿宋" w:cs="仿宋"/>
          <w:sz w:val="32"/>
          <w:szCs w:val="32"/>
        </w:rPr>
      </w:pPr>
      <w:r>
        <w:rPr>
          <w:rFonts w:hint="eastAsia" w:ascii="仿宋" w:hAnsi="仿宋" w:eastAsia="仿宋" w:cs="仿宋"/>
          <w:sz w:val="32"/>
          <w:szCs w:val="32"/>
        </w:rPr>
        <w:t>（五）抓实抓好特色亮点工作。围绕重点工作，紧密结合实际，特别是在公益诉讼和刑事执行方面，创新工作，真正把工作中的好做法、好经验提炼出来。</w:t>
      </w:r>
    </w:p>
    <w:p>
      <w:pPr>
        <w:spacing w:line="500" w:lineRule="exact"/>
        <w:ind w:firstLine="640" w:firstLineChars="200"/>
        <w:jc w:val="left"/>
        <w:rPr>
          <w:rFonts w:hint="eastAsia" w:hAnsi="宋体"/>
          <w:sz w:val="28"/>
        </w:rPr>
      </w:pPr>
      <w:r>
        <w:rPr>
          <w:rFonts w:hint="eastAsia" w:ascii="仿宋" w:hAnsi="仿宋" w:eastAsia="仿宋" w:cs="仿宋"/>
          <w:sz w:val="32"/>
          <w:szCs w:val="32"/>
        </w:rPr>
        <w:t>（六）进一步提升队伍素质。继续坚持早点名、指纹签到、网上签到和不定期抽查等制度，特别是抓好新颁布的《中国共产党纪律处分条例》学习，努力提高干警的作风养成，持之以恒正风肃纪。</w:t>
      </w:r>
    </w:p>
    <w:p>
      <w:pPr>
        <w:ind w:firstLine="643" w:firstLineChars="200"/>
        <w:jc w:val="left"/>
        <w:rPr>
          <w:rFonts w:hint="eastAsia" w:ascii="方正楷体_GBK"/>
          <w:b/>
          <w:sz w:val="32"/>
        </w:rPr>
      </w:pPr>
      <w:r>
        <w:rPr>
          <w:rFonts w:hint="eastAsia" w:ascii="方正楷体_GBK" w:eastAsia="方正楷体_GBK"/>
          <w:b/>
          <w:sz w:val="32"/>
        </w:rPr>
        <w:t>第二部分</w:t>
      </w:r>
      <w:r>
        <w:rPr>
          <w:rFonts w:ascii="方正楷体_GBK" w:eastAsia="方正楷体_GBK"/>
          <w:b/>
          <w:sz w:val="32"/>
        </w:rPr>
        <w:t xml:space="preserve">  </w:t>
      </w:r>
      <w:r>
        <w:rPr>
          <w:rFonts w:hint="eastAsia" w:ascii="方正楷体_GBK" w:eastAsia="方正楷体_GBK"/>
          <w:b/>
          <w:sz w:val="32"/>
        </w:rPr>
        <w:t>专项资金绩效目标</w:t>
      </w:r>
    </w:p>
    <w:p>
      <w:pPr>
        <w:spacing w:line="500"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ind w:firstLine="643" w:firstLineChars="200"/>
        <w:jc w:val="left"/>
        <w:rPr>
          <w:rFonts w:hint="eastAsia" w:hAnsi="宋体"/>
          <w:b/>
          <w:sz w:val="32"/>
        </w:rPr>
      </w:pPr>
      <w:r>
        <w:rPr>
          <w:rFonts w:hint="eastAsia" w:ascii="方正楷体_GBK" w:eastAsia="方正楷体_GBK"/>
          <w:b/>
          <w:sz w:val="32"/>
        </w:rPr>
        <w:t>第三部分  预算项目绩效目标</w:t>
      </w:r>
    </w:p>
    <w:p>
      <w:pPr>
        <w:ind w:firstLine="420" w:firstLineChars="200"/>
        <w:jc w:val="left"/>
      </w:pPr>
    </w:p>
    <w:p>
      <w:pPr>
        <w:ind w:firstLine="562" w:firstLineChars="200"/>
        <w:jc w:val="left"/>
        <w:outlineLvl w:val="3"/>
        <w:rPr>
          <w:rFonts w:hAnsi="宋体"/>
          <w:b/>
          <w:sz w:val="28"/>
        </w:rPr>
      </w:pPr>
      <w:bookmarkStart w:id="5" w:name="_Toc62566584"/>
      <w:r>
        <w:rPr>
          <w:rFonts w:hint="eastAsia" w:ascii="方正仿宋_GBK" w:eastAsia="方正仿宋_GBK"/>
          <w:b/>
          <w:sz w:val="28"/>
        </w:rPr>
        <w:t>1.办公楼维修维护绩效目标表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1、办公楼维修维护绩效目标表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151001</w:t>
            </w:r>
            <w:r>
              <w:rPr>
                <w:rFonts w:hint="eastAsia" w:ascii="方正书宋_GBK" w:eastAsia="方正书宋_GBK"/>
                <w:b/>
              </w:rPr>
              <w:t>邯郸市复兴区人民检察院（本级）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13040421876M3BMDPQQY3</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办公楼维修维护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90.00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办公楼建设已久，办公设施老化，用于办公楼维修维护，资金需求</w:t>
            </w:r>
            <w:r>
              <w:rPr>
                <w:rFonts w:ascii="方正书宋_GBK" w:eastAsia="方正书宋_GBK"/>
              </w:rPr>
              <w:t>90</w:t>
            </w:r>
            <w:r>
              <w:rPr>
                <w:rFonts w:hint="eastAsia" w:ascii="方正书宋_GBK" w:eastAsia="方正书宋_GBK"/>
              </w:rPr>
              <w:t>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通过行使检察权，惩罚犯罪活动，保护国家安全，保护公民法人和其他组织的合法权益，保障国家法律的正确实施。</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保护公民法人和其他单位的合法权益，促进司法公正，维护社会稳定。做好法警加班工作经费保障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提高干警办公环境</w:t>
            </w:r>
          </w:p>
        </w:tc>
      </w:tr>
    </w:tbl>
    <w:p>
      <w:pPr>
        <w:spacing w:line="14" w:lineRule="exact"/>
        <w:ind w:firstLine="420" w:firstLineChars="200"/>
        <w:jc w:val="center"/>
        <w:rPr>
          <w:rFonts w:hAnsi="宋体"/>
        </w:rPr>
      </w:pPr>
      <w:r>
        <w:rPr>
          <w:rFonts w:ascii="方正书宋_GBK" w:eastAsia="方正书宋_GBK"/>
        </w:rPr>
        <w:t xml:space="preserve"> </w:t>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综合管理工作保障率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保障单位综合管理工作</w:t>
            </w:r>
            <w:r>
              <w:rPr>
                <w:rFonts w:ascii="方正书宋_GBK" w:eastAsia="方正书宋_GBK"/>
              </w:rPr>
              <w:t>/</w:t>
            </w:r>
            <w:r>
              <w:rPr>
                <w:rFonts w:hint="eastAsia" w:ascii="方正书宋_GBK" w:eastAsia="方正书宋_GBK"/>
              </w:rPr>
              <w:t>计划年度工作量</w:t>
            </w:r>
            <w:r>
              <w:rPr>
                <w:rFonts w:ascii="方正书宋_GBK" w:eastAsia="方正书宋_GBK"/>
              </w:rPr>
              <w:t>*100%</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历史数据结合实际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保障工作完成质量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保障工作达到单位要求</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单位工作要求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保障工作及时完成</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保障工作按照业务要求时间节点完成</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单位工作要求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预算控制数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保障经费不超出预算数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历史数据结合实际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业务保障能力提升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保障单位工作正常运行</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历史数据结合实际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经济效益增长</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工作正常开展，促进经济增长提高</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历史数据结合实际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社会影响增强</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工作正常开展，社会影响增强</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历史数据结合实际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生态环境有所提高</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工作正常开展，促进生态环境改善</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历史数据结合实际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单位领导满意度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单位领导对工作运转情况的满意程度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历史数据结合实际</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bookmarkStart w:id="6" w:name="_Toc62566585"/>
      <w:r>
        <w:rPr>
          <w:rFonts w:hint="eastAsia" w:ascii="方正仿宋_GBK" w:eastAsia="方正仿宋_GBK"/>
          <w:b/>
          <w:sz w:val="28"/>
        </w:rPr>
        <w:t>2.法警加班补贴和执勤岗位津贴绩效目标表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2、法警加班补贴和执勤岗位津贴绩效目标表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2"/>
        <w:tblW w:w="94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7"/>
        <w:gridCol w:w="1137"/>
        <w:gridCol w:w="1280"/>
        <w:gridCol w:w="1591"/>
        <w:gridCol w:w="1307"/>
        <w:gridCol w:w="1281"/>
        <w:gridCol w:w="17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7733"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sz w:val="18"/>
                <w:szCs w:val="21"/>
              </w:rPr>
            </w:pPr>
            <w:r>
              <w:rPr>
                <w:rFonts w:ascii="方正书宋_GBK" w:eastAsia="方正书宋_GBK"/>
                <w:b/>
                <w:sz w:val="18"/>
                <w:szCs w:val="21"/>
              </w:rPr>
              <w:t>151001</w:t>
            </w:r>
            <w:r>
              <w:rPr>
                <w:rFonts w:hint="eastAsia" w:ascii="方正书宋_GBK" w:eastAsia="方正书宋_GBK"/>
                <w:b/>
                <w:sz w:val="18"/>
                <w:szCs w:val="21"/>
              </w:rPr>
              <w:t>邯郸市复兴区人民检察院（本级）</w:t>
            </w:r>
          </w:p>
        </w:tc>
        <w:tc>
          <w:tcPr>
            <w:tcW w:w="1706"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18"/>
                <w:szCs w:val="21"/>
              </w:rPr>
            </w:pPr>
            <w:r>
              <w:rPr>
                <w:rFonts w:hint="eastAsia" w:ascii="方正书宋_GBK" w:eastAsia="方正书宋_GBK"/>
                <w:sz w:val="18"/>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0" w:hRule="atLeast"/>
          <w:jc w:val="center"/>
        </w:trPr>
        <w:tc>
          <w:tcPr>
            <w:tcW w:w="1137" w:type="dxa"/>
            <w:noWrap w:val="0"/>
            <w:vAlign w:val="center"/>
          </w:tcPr>
          <w:p>
            <w:pPr>
              <w:spacing w:line="300" w:lineRule="exact"/>
              <w:jc w:val="center"/>
              <w:rPr>
                <w:rFonts w:ascii="方正书宋_GBK" w:eastAsia="方正书宋_GBK"/>
                <w:b/>
                <w:sz w:val="18"/>
                <w:szCs w:val="21"/>
              </w:rPr>
            </w:pPr>
            <w:r>
              <w:rPr>
                <w:rFonts w:hint="eastAsia" w:ascii="方正书宋_GBK" w:eastAsia="方正书宋_GBK"/>
                <w:b/>
                <w:sz w:val="18"/>
                <w:szCs w:val="21"/>
              </w:rPr>
              <w:t>项目编码</w:t>
            </w:r>
          </w:p>
        </w:tc>
        <w:tc>
          <w:tcPr>
            <w:tcW w:w="2417" w:type="dxa"/>
            <w:gridSpan w:val="2"/>
            <w:noWrap w:val="0"/>
            <w:vAlign w:val="center"/>
          </w:tcPr>
          <w:p>
            <w:pPr>
              <w:spacing w:line="300" w:lineRule="exact"/>
              <w:jc w:val="left"/>
              <w:rPr>
                <w:rFonts w:ascii="方正书宋_GBK" w:eastAsia="方正书宋_GBK"/>
                <w:sz w:val="18"/>
                <w:szCs w:val="21"/>
              </w:rPr>
            </w:pPr>
            <w:r>
              <w:rPr>
                <w:rFonts w:ascii="方正书宋_GBK" w:eastAsia="方正书宋_GBK"/>
                <w:sz w:val="18"/>
                <w:szCs w:val="21"/>
              </w:rPr>
              <w:t>13040421PE75Z99ZO4GL1</w:t>
            </w:r>
          </w:p>
        </w:tc>
        <w:tc>
          <w:tcPr>
            <w:tcW w:w="1591" w:type="dxa"/>
            <w:noWrap w:val="0"/>
            <w:vAlign w:val="center"/>
          </w:tcPr>
          <w:p>
            <w:pPr>
              <w:spacing w:line="300" w:lineRule="exact"/>
              <w:jc w:val="center"/>
              <w:rPr>
                <w:rFonts w:ascii="方正书宋_GBK" w:eastAsia="方正书宋_GBK"/>
                <w:b/>
                <w:sz w:val="18"/>
                <w:szCs w:val="21"/>
              </w:rPr>
            </w:pPr>
            <w:r>
              <w:rPr>
                <w:rFonts w:hint="eastAsia" w:ascii="方正书宋_GBK" w:eastAsia="方正书宋_GBK"/>
                <w:b/>
                <w:sz w:val="18"/>
                <w:szCs w:val="21"/>
              </w:rPr>
              <w:t>项目名称</w:t>
            </w:r>
          </w:p>
        </w:tc>
        <w:tc>
          <w:tcPr>
            <w:tcW w:w="4294" w:type="dxa"/>
            <w:gridSpan w:val="3"/>
            <w:noWrap w:val="0"/>
            <w:vAlign w:val="center"/>
          </w:tcPr>
          <w:p>
            <w:pPr>
              <w:spacing w:line="300" w:lineRule="exact"/>
              <w:jc w:val="left"/>
              <w:rPr>
                <w:rFonts w:ascii="方正书宋_GBK" w:eastAsia="方正书宋_GBK"/>
                <w:sz w:val="18"/>
                <w:szCs w:val="21"/>
              </w:rPr>
            </w:pPr>
            <w:r>
              <w:rPr>
                <w:rFonts w:hint="eastAsia" w:ascii="方正书宋_GBK" w:eastAsia="方正书宋_GBK"/>
                <w:sz w:val="18"/>
                <w:szCs w:val="21"/>
              </w:rPr>
              <w:t>法警加班补贴和执勤岗位津贴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137" w:type="dxa"/>
            <w:vMerge w:val="restart"/>
            <w:noWrap w:val="0"/>
            <w:vAlign w:val="center"/>
          </w:tcPr>
          <w:p>
            <w:pPr>
              <w:spacing w:line="300" w:lineRule="exact"/>
              <w:jc w:val="center"/>
              <w:rPr>
                <w:rFonts w:ascii="方正书宋_GBK" w:eastAsia="方正书宋_GBK"/>
                <w:b/>
                <w:sz w:val="18"/>
                <w:szCs w:val="21"/>
              </w:rPr>
            </w:pPr>
            <w:r>
              <w:rPr>
                <w:rFonts w:hint="eastAsia" w:ascii="方正书宋_GBK" w:eastAsia="方正书宋_GBK"/>
                <w:b/>
                <w:sz w:val="18"/>
                <w:szCs w:val="21"/>
              </w:rPr>
              <w:t>预算规模及资金用途</w:t>
            </w:r>
          </w:p>
        </w:tc>
        <w:tc>
          <w:tcPr>
            <w:tcW w:w="1137" w:type="dxa"/>
            <w:noWrap w:val="0"/>
            <w:vAlign w:val="center"/>
          </w:tcPr>
          <w:p>
            <w:pPr>
              <w:spacing w:line="300" w:lineRule="exact"/>
              <w:jc w:val="center"/>
              <w:rPr>
                <w:rFonts w:ascii="方正书宋_GBK" w:eastAsia="方正书宋_GBK"/>
                <w:b/>
                <w:sz w:val="18"/>
                <w:szCs w:val="21"/>
              </w:rPr>
            </w:pPr>
            <w:r>
              <w:rPr>
                <w:rFonts w:hint="eastAsia" w:ascii="方正书宋_GBK" w:eastAsia="方正书宋_GBK"/>
                <w:b/>
                <w:sz w:val="18"/>
                <w:szCs w:val="21"/>
              </w:rPr>
              <w:t>预算数</w:t>
            </w:r>
          </w:p>
        </w:tc>
        <w:tc>
          <w:tcPr>
            <w:tcW w:w="1280" w:type="dxa"/>
            <w:noWrap w:val="0"/>
            <w:vAlign w:val="center"/>
          </w:tcPr>
          <w:p>
            <w:pPr>
              <w:spacing w:line="300" w:lineRule="exact"/>
              <w:jc w:val="left"/>
              <w:rPr>
                <w:rFonts w:ascii="方正书宋_GBK" w:eastAsia="方正书宋_GBK"/>
                <w:sz w:val="18"/>
                <w:szCs w:val="21"/>
              </w:rPr>
            </w:pPr>
            <w:r>
              <w:rPr>
                <w:rFonts w:ascii="方正书宋_GBK" w:eastAsia="方正书宋_GBK"/>
                <w:sz w:val="18"/>
                <w:szCs w:val="21"/>
              </w:rPr>
              <w:t>11.44</w:t>
            </w:r>
          </w:p>
        </w:tc>
        <w:tc>
          <w:tcPr>
            <w:tcW w:w="1591" w:type="dxa"/>
            <w:noWrap w:val="0"/>
            <w:vAlign w:val="center"/>
          </w:tcPr>
          <w:p>
            <w:pPr>
              <w:spacing w:line="300" w:lineRule="exact"/>
              <w:jc w:val="center"/>
              <w:rPr>
                <w:rFonts w:ascii="方正书宋_GBK" w:eastAsia="方正书宋_GBK"/>
                <w:b/>
                <w:sz w:val="18"/>
                <w:szCs w:val="21"/>
              </w:rPr>
            </w:pPr>
            <w:r>
              <w:rPr>
                <w:rFonts w:hint="eastAsia" w:ascii="方正书宋_GBK" w:eastAsia="方正书宋_GBK"/>
                <w:b/>
                <w:sz w:val="18"/>
                <w:szCs w:val="21"/>
              </w:rPr>
              <w:t>其中：财政资金</w:t>
            </w:r>
          </w:p>
        </w:tc>
        <w:tc>
          <w:tcPr>
            <w:tcW w:w="1307" w:type="dxa"/>
            <w:noWrap w:val="0"/>
            <w:vAlign w:val="center"/>
          </w:tcPr>
          <w:p>
            <w:pPr>
              <w:spacing w:line="300" w:lineRule="exact"/>
              <w:jc w:val="left"/>
              <w:rPr>
                <w:rFonts w:ascii="方正书宋_GBK" w:eastAsia="方正书宋_GBK"/>
                <w:sz w:val="18"/>
                <w:szCs w:val="21"/>
              </w:rPr>
            </w:pPr>
            <w:r>
              <w:rPr>
                <w:rFonts w:ascii="方正书宋_GBK" w:eastAsia="方正书宋_GBK"/>
                <w:sz w:val="18"/>
                <w:szCs w:val="21"/>
              </w:rPr>
              <w:t>11.44</w:t>
            </w:r>
          </w:p>
        </w:tc>
        <w:tc>
          <w:tcPr>
            <w:tcW w:w="1281" w:type="dxa"/>
            <w:noWrap w:val="0"/>
            <w:vAlign w:val="center"/>
          </w:tcPr>
          <w:p>
            <w:pPr>
              <w:spacing w:line="300" w:lineRule="exact"/>
              <w:jc w:val="center"/>
              <w:rPr>
                <w:rFonts w:ascii="方正书宋_GBK" w:eastAsia="方正书宋_GBK"/>
                <w:b/>
                <w:sz w:val="18"/>
                <w:szCs w:val="21"/>
              </w:rPr>
            </w:pPr>
            <w:r>
              <w:rPr>
                <w:rFonts w:hint="eastAsia" w:ascii="方正书宋_GBK" w:eastAsia="方正书宋_GBK"/>
                <w:b/>
                <w:sz w:val="18"/>
                <w:szCs w:val="21"/>
              </w:rPr>
              <w:t>其他资金</w:t>
            </w:r>
          </w:p>
        </w:tc>
        <w:tc>
          <w:tcPr>
            <w:tcW w:w="1706" w:type="dxa"/>
            <w:noWrap w:val="0"/>
            <w:vAlign w:val="center"/>
          </w:tcPr>
          <w:p>
            <w:pPr>
              <w:spacing w:line="300" w:lineRule="exact"/>
              <w:jc w:val="left"/>
              <w:rPr>
                <w:rFonts w:ascii="方正书宋_GBK" w:eastAsia="方正书宋_GBK"/>
                <w:sz w:val="18"/>
                <w:szCs w:val="21"/>
              </w:rPr>
            </w:pPr>
            <w:r>
              <w:rPr>
                <w:rFonts w:ascii="方正书宋_GBK" w:eastAsia="方正书宋_GBK"/>
                <w:sz w:val="18"/>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6" w:hRule="atLeast"/>
          <w:jc w:val="center"/>
        </w:trPr>
        <w:tc>
          <w:tcPr>
            <w:tcW w:w="1137" w:type="dxa"/>
            <w:vMerge w:val="continue"/>
            <w:noWrap w:val="0"/>
            <w:vAlign w:val="center"/>
          </w:tcPr>
          <w:p>
            <w:pPr>
              <w:spacing w:line="300" w:lineRule="exact"/>
              <w:jc w:val="left"/>
              <w:outlineLvl w:val="3"/>
              <w:rPr>
                <w:sz w:val="18"/>
                <w:szCs w:val="21"/>
              </w:rPr>
            </w:pPr>
          </w:p>
        </w:tc>
        <w:tc>
          <w:tcPr>
            <w:tcW w:w="8302" w:type="dxa"/>
            <w:gridSpan w:val="6"/>
            <w:noWrap w:val="0"/>
            <w:vAlign w:val="center"/>
          </w:tcPr>
          <w:p>
            <w:pPr>
              <w:spacing w:line="300" w:lineRule="exact"/>
              <w:jc w:val="left"/>
              <w:rPr>
                <w:rFonts w:ascii="方正书宋_GBK" w:eastAsia="方正书宋_GBK"/>
                <w:sz w:val="18"/>
                <w:szCs w:val="21"/>
              </w:rPr>
            </w:pPr>
            <w:r>
              <w:rPr>
                <w:rFonts w:hint="eastAsia" w:ascii="方正书宋_GBK" w:eastAsia="方正书宋_GBK"/>
                <w:sz w:val="18"/>
                <w:szCs w:val="21"/>
              </w:rPr>
              <w:t>执勤岗位津贴每人每月</w:t>
            </w:r>
            <w:r>
              <w:rPr>
                <w:rFonts w:ascii="方正书宋_GBK" w:eastAsia="方正书宋_GBK"/>
                <w:sz w:val="18"/>
                <w:szCs w:val="21"/>
              </w:rPr>
              <w:t>880</w:t>
            </w:r>
            <w:r>
              <w:rPr>
                <w:rFonts w:hint="eastAsia" w:ascii="方正书宋_GBK" w:eastAsia="方正书宋_GBK"/>
                <w:sz w:val="18"/>
                <w:szCs w:val="21"/>
              </w:rPr>
              <w:t>元，法警</w:t>
            </w:r>
            <w:r>
              <w:rPr>
                <w:rFonts w:ascii="方正书宋_GBK" w:eastAsia="方正书宋_GBK"/>
                <w:sz w:val="18"/>
                <w:szCs w:val="21"/>
              </w:rPr>
              <w:t>6</w:t>
            </w:r>
            <w:r>
              <w:rPr>
                <w:rFonts w:hint="eastAsia" w:ascii="方正书宋_GBK" w:eastAsia="方正书宋_GBK"/>
                <w:sz w:val="18"/>
                <w:szCs w:val="21"/>
              </w:rPr>
              <w:t>人，</w:t>
            </w:r>
            <w:r>
              <w:rPr>
                <w:rFonts w:ascii="方正书宋_GBK" w:eastAsia="方正书宋_GBK"/>
                <w:sz w:val="18"/>
                <w:szCs w:val="21"/>
              </w:rPr>
              <w:t>2019</w:t>
            </w:r>
            <w:r>
              <w:rPr>
                <w:rFonts w:hint="eastAsia" w:ascii="方正书宋_GBK" w:eastAsia="方正书宋_GBK"/>
                <w:sz w:val="18"/>
                <w:szCs w:val="21"/>
              </w:rPr>
              <w:t>年</w:t>
            </w:r>
            <w:r>
              <w:rPr>
                <w:rFonts w:ascii="方正书宋_GBK" w:eastAsia="方正书宋_GBK"/>
                <w:sz w:val="18"/>
                <w:szCs w:val="21"/>
              </w:rPr>
              <w:t>1</w:t>
            </w:r>
            <w:r>
              <w:rPr>
                <w:rFonts w:hint="eastAsia" w:ascii="方正书宋_GBK" w:eastAsia="方正书宋_GBK"/>
                <w:sz w:val="18"/>
                <w:szCs w:val="21"/>
              </w:rPr>
              <w:t>月至</w:t>
            </w:r>
            <w:r>
              <w:rPr>
                <w:rFonts w:ascii="方正书宋_GBK" w:eastAsia="方正书宋_GBK"/>
                <w:sz w:val="18"/>
                <w:szCs w:val="21"/>
              </w:rPr>
              <w:t>12</w:t>
            </w:r>
            <w:r>
              <w:rPr>
                <w:rFonts w:hint="eastAsia" w:ascii="方正书宋_GBK" w:eastAsia="方正书宋_GBK"/>
                <w:sz w:val="18"/>
                <w:szCs w:val="21"/>
              </w:rPr>
              <w:t>月，计</w:t>
            </w:r>
            <w:r>
              <w:rPr>
                <w:rFonts w:ascii="方正书宋_GBK" w:eastAsia="方正书宋_GBK"/>
                <w:sz w:val="18"/>
                <w:szCs w:val="21"/>
              </w:rPr>
              <w:t>12</w:t>
            </w:r>
            <w:r>
              <w:rPr>
                <w:rFonts w:hint="eastAsia" w:ascii="方正书宋_GBK" w:eastAsia="方正书宋_GBK"/>
                <w:sz w:val="18"/>
                <w:szCs w:val="21"/>
              </w:rPr>
              <w:t>个月，共计</w:t>
            </w:r>
            <w:r>
              <w:rPr>
                <w:rFonts w:ascii="方正书宋_GBK" w:eastAsia="方正书宋_GBK"/>
                <w:sz w:val="18"/>
                <w:szCs w:val="21"/>
              </w:rPr>
              <w:t>63360</w:t>
            </w:r>
            <w:r>
              <w:rPr>
                <w:rFonts w:hint="eastAsia" w:ascii="方正书宋_GBK" w:eastAsia="方正书宋_GBK"/>
                <w:sz w:val="18"/>
                <w:szCs w:val="21"/>
              </w:rPr>
              <w:t>元。财政部门按照每月人均</w:t>
            </w:r>
            <w:r>
              <w:rPr>
                <w:rFonts w:ascii="方正书宋_GBK" w:eastAsia="方正书宋_GBK"/>
                <w:sz w:val="18"/>
                <w:szCs w:val="21"/>
              </w:rPr>
              <w:t>710</w:t>
            </w:r>
            <w:r>
              <w:rPr>
                <w:rFonts w:hint="eastAsia" w:ascii="方正书宋_GBK" w:eastAsia="方正书宋_GBK"/>
                <w:sz w:val="18"/>
                <w:szCs w:val="21"/>
              </w:rPr>
              <w:t>元和标准执行，对人民警察法定工作日之外加班给予补助。法警</w:t>
            </w:r>
            <w:r>
              <w:rPr>
                <w:rFonts w:ascii="方正书宋_GBK" w:eastAsia="方正书宋_GBK"/>
                <w:sz w:val="18"/>
                <w:szCs w:val="21"/>
              </w:rPr>
              <w:t>6</w:t>
            </w:r>
            <w:r>
              <w:rPr>
                <w:rFonts w:hint="eastAsia" w:ascii="方正书宋_GBK" w:eastAsia="方正书宋_GBK"/>
                <w:sz w:val="18"/>
                <w:szCs w:val="21"/>
              </w:rPr>
              <w:t>人，每人</w:t>
            </w:r>
            <w:r>
              <w:rPr>
                <w:rFonts w:ascii="方正书宋_GBK" w:eastAsia="方正书宋_GBK"/>
                <w:sz w:val="18"/>
                <w:szCs w:val="21"/>
              </w:rPr>
              <w:t>710</w:t>
            </w:r>
            <w:r>
              <w:rPr>
                <w:rFonts w:hint="eastAsia" w:ascii="方正书宋_GBK" w:eastAsia="方正书宋_GBK"/>
                <w:sz w:val="18"/>
                <w:szCs w:val="21"/>
              </w:rPr>
              <w:t>元，</w:t>
            </w:r>
            <w:r>
              <w:rPr>
                <w:rFonts w:ascii="方正书宋_GBK" w:eastAsia="方正书宋_GBK"/>
                <w:sz w:val="18"/>
                <w:szCs w:val="21"/>
              </w:rPr>
              <w:t>12</w:t>
            </w:r>
            <w:r>
              <w:rPr>
                <w:rFonts w:hint="eastAsia" w:ascii="方正书宋_GBK" w:eastAsia="方正书宋_GBK"/>
                <w:sz w:val="18"/>
                <w:szCs w:val="21"/>
              </w:rPr>
              <w:t>个月，共计</w:t>
            </w:r>
            <w:r>
              <w:rPr>
                <w:rFonts w:ascii="方正书宋_GBK" w:eastAsia="方正书宋_GBK"/>
                <w:sz w:val="18"/>
                <w:szCs w:val="21"/>
              </w:rPr>
              <w:t>51120</w:t>
            </w:r>
            <w:r>
              <w:rPr>
                <w:rFonts w:hint="eastAsia" w:ascii="方正书宋_GBK" w:eastAsia="方正书宋_GBK"/>
                <w:sz w:val="18"/>
                <w:szCs w:val="21"/>
              </w:rPr>
              <w:t>元。资金需求</w:t>
            </w:r>
            <w:r>
              <w:rPr>
                <w:rFonts w:ascii="方正书宋_GBK" w:eastAsia="方正书宋_GBK"/>
                <w:sz w:val="18"/>
                <w:szCs w:val="21"/>
              </w:rPr>
              <w:t>5.112</w:t>
            </w:r>
            <w:r>
              <w:rPr>
                <w:rFonts w:hint="eastAsia" w:ascii="方正书宋_GBK" w:eastAsia="方正书宋_GBK"/>
                <w:sz w:val="18"/>
                <w:szCs w:val="21"/>
              </w:rPr>
              <w:t>万元。总计</w:t>
            </w:r>
            <w:r>
              <w:rPr>
                <w:rFonts w:ascii="方正书宋_GBK" w:eastAsia="方正书宋_GBK"/>
                <w:sz w:val="18"/>
                <w:szCs w:val="21"/>
              </w:rPr>
              <w:t>114480</w:t>
            </w:r>
            <w:r>
              <w:rPr>
                <w:rFonts w:hint="eastAsia" w:ascii="方正书宋_GBK" w:eastAsia="方正书宋_GBK"/>
                <w:sz w:val="18"/>
                <w:szCs w:val="21"/>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137" w:type="dxa"/>
            <w:vMerge w:val="restart"/>
            <w:noWrap w:val="0"/>
            <w:vAlign w:val="center"/>
          </w:tcPr>
          <w:p>
            <w:pPr>
              <w:spacing w:line="300" w:lineRule="exact"/>
              <w:jc w:val="center"/>
              <w:rPr>
                <w:rFonts w:ascii="方正书宋_GBK" w:eastAsia="方正书宋_GBK"/>
                <w:b/>
                <w:sz w:val="18"/>
                <w:szCs w:val="21"/>
              </w:rPr>
            </w:pPr>
            <w:r>
              <w:rPr>
                <w:rFonts w:hint="eastAsia" w:ascii="方正书宋_GBK" w:eastAsia="方正书宋_GBK"/>
                <w:b/>
                <w:sz w:val="18"/>
                <w:szCs w:val="21"/>
              </w:rPr>
              <w:t>资金支出计划（</w:t>
            </w:r>
            <w:r>
              <w:rPr>
                <w:rFonts w:ascii="方正书宋_GBK" w:eastAsia="方正书宋_GBK"/>
                <w:b/>
                <w:sz w:val="18"/>
                <w:szCs w:val="21"/>
              </w:rPr>
              <w:t>%</w:t>
            </w:r>
            <w:r>
              <w:rPr>
                <w:rFonts w:hint="eastAsia" w:ascii="方正书宋_GBK" w:eastAsia="方正书宋_GBK"/>
                <w:b/>
                <w:sz w:val="18"/>
                <w:szCs w:val="21"/>
              </w:rPr>
              <w:t>）</w:t>
            </w:r>
          </w:p>
        </w:tc>
        <w:tc>
          <w:tcPr>
            <w:tcW w:w="2417" w:type="dxa"/>
            <w:gridSpan w:val="2"/>
            <w:noWrap w:val="0"/>
            <w:vAlign w:val="center"/>
          </w:tcPr>
          <w:p>
            <w:pPr>
              <w:spacing w:line="300" w:lineRule="exact"/>
              <w:jc w:val="center"/>
              <w:rPr>
                <w:rFonts w:ascii="方正书宋_GBK" w:eastAsia="方正书宋_GBK"/>
                <w:b/>
                <w:sz w:val="18"/>
                <w:szCs w:val="21"/>
              </w:rPr>
            </w:pPr>
            <w:r>
              <w:rPr>
                <w:rFonts w:ascii="方正书宋_GBK" w:eastAsia="方正书宋_GBK"/>
                <w:b/>
                <w:sz w:val="18"/>
                <w:szCs w:val="21"/>
              </w:rPr>
              <w:t>3</w:t>
            </w:r>
            <w:r>
              <w:rPr>
                <w:rFonts w:hint="eastAsia" w:ascii="方正书宋_GBK" w:eastAsia="方正书宋_GBK"/>
                <w:b/>
                <w:sz w:val="18"/>
                <w:szCs w:val="21"/>
              </w:rPr>
              <w:t>月底</w:t>
            </w:r>
          </w:p>
        </w:tc>
        <w:tc>
          <w:tcPr>
            <w:tcW w:w="1591" w:type="dxa"/>
            <w:noWrap w:val="0"/>
            <w:vAlign w:val="center"/>
          </w:tcPr>
          <w:p>
            <w:pPr>
              <w:spacing w:line="300" w:lineRule="exact"/>
              <w:jc w:val="center"/>
              <w:rPr>
                <w:rFonts w:ascii="方正书宋_GBK" w:eastAsia="方正书宋_GBK"/>
                <w:b/>
                <w:sz w:val="18"/>
                <w:szCs w:val="21"/>
              </w:rPr>
            </w:pPr>
            <w:r>
              <w:rPr>
                <w:rFonts w:ascii="方正书宋_GBK" w:eastAsia="方正书宋_GBK"/>
                <w:b/>
                <w:sz w:val="18"/>
                <w:szCs w:val="21"/>
              </w:rPr>
              <w:t>6</w:t>
            </w:r>
            <w:r>
              <w:rPr>
                <w:rFonts w:hint="eastAsia" w:ascii="方正书宋_GBK" w:eastAsia="方正书宋_GBK"/>
                <w:b/>
                <w:sz w:val="18"/>
                <w:szCs w:val="21"/>
              </w:rPr>
              <w:t>月底</w:t>
            </w:r>
          </w:p>
        </w:tc>
        <w:tc>
          <w:tcPr>
            <w:tcW w:w="1307" w:type="dxa"/>
            <w:noWrap w:val="0"/>
            <w:vAlign w:val="center"/>
          </w:tcPr>
          <w:p>
            <w:pPr>
              <w:spacing w:line="300" w:lineRule="exact"/>
              <w:jc w:val="center"/>
              <w:rPr>
                <w:rFonts w:ascii="方正书宋_GBK" w:eastAsia="方正书宋_GBK"/>
                <w:b/>
                <w:sz w:val="18"/>
                <w:szCs w:val="21"/>
              </w:rPr>
            </w:pPr>
            <w:r>
              <w:rPr>
                <w:rFonts w:ascii="方正书宋_GBK" w:eastAsia="方正书宋_GBK"/>
                <w:b/>
                <w:sz w:val="18"/>
                <w:szCs w:val="21"/>
              </w:rPr>
              <w:t>10</w:t>
            </w:r>
            <w:r>
              <w:rPr>
                <w:rFonts w:hint="eastAsia" w:ascii="方正书宋_GBK" w:eastAsia="方正书宋_GBK"/>
                <w:b/>
                <w:sz w:val="18"/>
                <w:szCs w:val="21"/>
              </w:rPr>
              <w:t>月底</w:t>
            </w:r>
          </w:p>
        </w:tc>
        <w:tc>
          <w:tcPr>
            <w:tcW w:w="2987" w:type="dxa"/>
            <w:gridSpan w:val="2"/>
            <w:noWrap w:val="0"/>
            <w:vAlign w:val="center"/>
          </w:tcPr>
          <w:p>
            <w:pPr>
              <w:spacing w:line="300" w:lineRule="exact"/>
              <w:jc w:val="center"/>
              <w:rPr>
                <w:rFonts w:ascii="方正书宋_GBK" w:eastAsia="方正书宋_GBK"/>
                <w:b/>
                <w:sz w:val="18"/>
                <w:szCs w:val="21"/>
              </w:rPr>
            </w:pPr>
            <w:r>
              <w:rPr>
                <w:rFonts w:ascii="方正书宋_GBK" w:eastAsia="方正书宋_GBK"/>
                <w:b/>
                <w:sz w:val="18"/>
                <w:szCs w:val="21"/>
              </w:rPr>
              <w:t>12</w:t>
            </w:r>
            <w:r>
              <w:rPr>
                <w:rFonts w:hint="eastAsia" w:ascii="方正书宋_GBK" w:eastAsia="方正书宋_GBK"/>
                <w:b/>
                <w:sz w:val="18"/>
                <w:szCs w:val="21"/>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137" w:type="dxa"/>
            <w:vMerge w:val="continue"/>
            <w:tcBorders>
              <w:bottom w:val="single" w:color="000000" w:sz="6" w:space="0"/>
            </w:tcBorders>
            <w:noWrap w:val="0"/>
            <w:vAlign w:val="center"/>
          </w:tcPr>
          <w:p>
            <w:pPr>
              <w:spacing w:line="300" w:lineRule="exact"/>
              <w:jc w:val="left"/>
              <w:outlineLvl w:val="3"/>
              <w:rPr>
                <w:sz w:val="18"/>
                <w:szCs w:val="21"/>
              </w:rPr>
            </w:pPr>
          </w:p>
        </w:tc>
        <w:tc>
          <w:tcPr>
            <w:tcW w:w="2417" w:type="dxa"/>
            <w:gridSpan w:val="2"/>
            <w:tcBorders>
              <w:bottom w:val="single" w:color="000000" w:sz="6" w:space="0"/>
            </w:tcBorders>
            <w:noWrap w:val="0"/>
            <w:vAlign w:val="center"/>
          </w:tcPr>
          <w:p>
            <w:pPr>
              <w:spacing w:line="300" w:lineRule="exact"/>
              <w:jc w:val="center"/>
              <w:rPr>
                <w:rFonts w:ascii="方正书宋_GBK" w:eastAsia="方正书宋_GBK"/>
                <w:sz w:val="18"/>
                <w:szCs w:val="21"/>
              </w:rPr>
            </w:pPr>
            <w:r>
              <w:rPr>
                <w:rFonts w:ascii="方正书宋_GBK" w:eastAsia="方正书宋_GBK"/>
                <w:sz w:val="18"/>
                <w:szCs w:val="21"/>
              </w:rPr>
              <w:t>25.00%</w:t>
            </w:r>
          </w:p>
        </w:tc>
        <w:tc>
          <w:tcPr>
            <w:tcW w:w="1591" w:type="dxa"/>
            <w:tcBorders>
              <w:bottom w:val="single" w:color="000000" w:sz="6" w:space="0"/>
            </w:tcBorders>
            <w:noWrap w:val="0"/>
            <w:vAlign w:val="center"/>
          </w:tcPr>
          <w:p>
            <w:pPr>
              <w:spacing w:line="300" w:lineRule="exact"/>
              <w:jc w:val="center"/>
              <w:rPr>
                <w:rFonts w:ascii="方正书宋_GBK" w:eastAsia="方正书宋_GBK"/>
                <w:sz w:val="18"/>
                <w:szCs w:val="21"/>
              </w:rPr>
            </w:pPr>
            <w:r>
              <w:rPr>
                <w:rFonts w:ascii="方正书宋_GBK" w:eastAsia="方正书宋_GBK"/>
                <w:sz w:val="18"/>
                <w:szCs w:val="21"/>
              </w:rPr>
              <w:t>50.00%</w:t>
            </w:r>
          </w:p>
        </w:tc>
        <w:tc>
          <w:tcPr>
            <w:tcW w:w="1307" w:type="dxa"/>
            <w:tcBorders>
              <w:bottom w:val="single" w:color="000000" w:sz="6" w:space="0"/>
            </w:tcBorders>
            <w:noWrap w:val="0"/>
            <w:vAlign w:val="center"/>
          </w:tcPr>
          <w:p>
            <w:pPr>
              <w:spacing w:line="300" w:lineRule="exact"/>
              <w:jc w:val="center"/>
              <w:rPr>
                <w:rFonts w:ascii="方正书宋_GBK" w:eastAsia="方正书宋_GBK"/>
                <w:sz w:val="18"/>
                <w:szCs w:val="21"/>
              </w:rPr>
            </w:pPr>
            <w:r>
              <w:rPr>
                <w:rFonts w:ascii="方正书宋_GBK" w:eastAsia="方正书宋_GBK"/>
                <w:sz w:val="18"/>
                <w:szCs w:val="21"/>
              </w:rPr>
              <w:t>75.00%</w:t>
            </w:r>
          </w:p>
        </w:tc>
        <w:tc>
          <w:tcPr>
            <w:tcW w:w="2987" w:type="dxa"/>
            <w:gridSpan w:val="2"/>
            <w:tcBorders>
              <w:bottom w:val="single" w:color="000000" w:sz="6" w:space="0"/>
            </w:tcBorders>
            <w:noWrap w:val="0"/>
            <w:vAlign w:val="center"/>
          </w:tcPr>
          <w:p>
            <w:pPr>
              <w:spacing w:line="300" w:lineRule="exact"/>
              <w:jc w:val="center"/>
              <w:rPr>
                <w:rFonts w:ascii="方正书宋_GBK" w:eastAsia="方正书宋_GBK"/>
                <w:sz w:val="18"/>
                <w:szCs w:val="21"/>
              </w:rPr>
            </w:pPr>
            <w:r>
              <w:rPr>
                <w:rFonts w:ascii="方正书宋_GBK" w:eastAsia="方正书宋_GBK"/>
                <w:sz w:val="18"/>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3" w:hRule="atLeast"/>
          <w:jc w:val="center"/>
        </w:trPr>
        <w:tc>
          <w:tcPr>
            <w:tcW w:w="1137" w:type="dxa"/>
            <w:tcBorders>
              <w:bottom w:val="nil"/>
            </w:tcBorders>
            <w:noWrap w:val="0"/>
            <w:vAlign w:val="center"/>
          </w:tcPr>
          <w:p>
            <w:pPr>
              <w:spacing w:line="300" w:lineRule="exact"/>
              <w:jc w:val="center"/>
              <w:rPr>
                <w:rFonts w:ascii="方正书宋_GBK" w:eastAsia="方正书宋_GBK"/>
                <w:b/>
                <w:sz w:val="18"/>
                <w:szCs w:val="21"/>
              </w:rPr>
            </w:pPr>
            <w:r>
              <w:rPr>
                <w:rFonts w:hint="eastAsia" w:ascii="方正书宋_GBK" w:eastAsia="方正书宋_GBK"/>
                <w:b/>
                <w:sz w:val="18"/>
                <w:szCs w:val="21"/>
              </w:rPr>
              <w:t>绩效目标</w:t>
            </w:r>
          </w:p>
        </w:tc>
        <w:tc>
          <w:tcPr>
            <w:tcW w:w="8302" w:type="dxa"/>
            <w:gridSpan w:val="6"/>
            <w:tcBorders>
              <w:bottom w:val="nil"/>
            </w:tcBorders>
            <w:noWrap w:val="0"/>
            <w:vAlign w:val="center"/>
          </w:tcPr>
          <w:p>
            <w:pPr>
              <w:spacing w:line="300" w:lineRule="exact"/>
              <w:jc w:val="left"/>
              <w:rPr>
                <w:rFonts w:ascii="方正书宋_GBK" w:eastAsia="方正书宋_GBK"/>
                <w:sz w:val="18"/>
                <w:szCs w:val="21"/>
              </w:rPr>
            </w:pPr>
            <w:r>
              <w:rPr>
                <w:rFonts w:ascii="方正书宋_GBK" w:eastAsia="方正书宋_GBK"/>
                <w:sz w:val="18"/>
                <w:szCs w:val="21"/>
              </w:rPr>
              <w:t>1.</w:t>
            </w:r>
            <w:r>
              <w:rPr>
                <w:rFonts w:hint="eastAsia" w:ascii="方正书宋_GBK" w:eastAsia="方正书宋_GBK"/>
                <w:sz w:val="18"/>
                <w:szCs w:val="21"/>
              </w:rPr>
              <w:t>通过行使检察权，惩罚犯罪活动，保护国家安全，保护公民法人和其他组织的合法权益，保障国家法律的正确实施</w:t>
            </w:r>
          </w:p>
          <w:p>
            <w:pPr>
              <w:spacing w:line="300" w:lineRule="exact"/>
              <w:jc w:val="left"/>
              <w:rPr>
                <w:rFonts w:ascii="方正书宋_GBK" w:eastAsia="方正书宋_GBK"/>
                <w:sz w:val="18"/>
                <w:szCs w:val="21"/>
              </w:rPr>
            </w:pPr>
            <w:r>
              <w:rPr>
                <w:rFonts w:ascii="方正书宋_GBK" w:eastAsia="方正书宋_GBK"/>
                <w:sz w:val="18"/>
                <w:szCs w:val="21"/>
              </w:rPr>
              <w:t>2.</w:t>
            </w:r>
            <w:r>
              <w:rPr>
                <w:rFonts w:hint="eastAsia" w:ascii="方正书宋_GBK" w:eastAsia="方正书宋_GBK"/>
                <w:sz w:val="18"/>
                <w:szCs w:val="21"/>
              </w:rPr>
              <w:t>保护公民法人和其他单位的合法权益，促进司法公正，维护社会稳定。做好法警加班工作经费保障</w:t>
            </w:r>
          </w:p>
          <w:p>
            <w:pPr>
              <w:spacing w:line="300" w:lineRule="exact"/>
              <w:jc w:val="left"/>
              <w:rPr>
                <w:rFonts w:ascii="方正书宋_GBK" w:eastAsia="方正书宋_GBK"/>
                <w:sz w:val="18"/>
                <w:szCs w:val="21"/>
              </w:rPr>
            </w:pPr>
            <w:r>
              <w:rPr>
                <w:rFonts w:ascii="方正书宋_GBK" w:eastAsia="方正书宋_GBK"/>
                <w:sz w:val="18"/>
                <w:szCs w:val="21"/>
              </w:rPr>
              <w:t>3.</w:t>
            </w:r>
            <w:r>
              <w:rPr>
                <w:rFonts w:hint="eastAsia" w:ascii="方正书宋_GBK" w:eastAsia="方正书宋_GBK"/>
                <w:sz w:val="18"/>
                <w:szCs w:val="21"/>
              </w:rPr>
              <w:t>做好法警加班补贴和执勤岗位津贴经费保障</w:t>
            </w:r>
          </w:p>
        </w:tc>
      </w:tr>
    </w:tbl>
    <w:p>
      <w:pPr>
        <w:spacing w:line="14" w:lineRule="exact"/>
        <w:ind w:firstLine="360" w:firstLineChars="200"/>
        <w:jc w:val="center"/>
        <w:rPr>
          <w:rFonts w:hAnsi="宋体"/>
          <w:sz w:val="18"/>
          <w:szCs w:val="21"/>
        </w:rPr>
      </w:pPr>
      <w:r>
        <w:rPr>
          <w:rFonts w:ascii="方正书宋_GBK" w:eastAsia="方正书宋_GBK"/>
          <w:sz w:val="18"/>
          <w:szCs w:val="21"/>
        </w:rPr>
        <w:t xml:space="preserve"> </w:t>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sz w:val="18"/>
                <w:szCs w:val="21"/>
              </w:rPr>
            </w:pPr>
            <w:r>
              <w:rPr>
                <w:rFonts w:hint="eastAsia" w:ascii="方正书宋_GBK" w:eastAsia="方正书宋_GBK"/>
                <w:b/>
                <w:sz w:val="18"/>
                <w:szCs w:val="21"/>
              </w:rPr>
              <w:t>一级指标</w:t>
            </w:r>
          </w:p>
        </w:tc>
        <w:tc>
          <w:tcPr>
            <w:tcW w:w="1134" w:type="dxa"/>
            <w:noWrap w:val="0"/>
            <w:vAlign w:val="center"/>
          </w:tcPr>
          <w:p>
            <w:pPr>
              <w:spacing w:line="300" w:lineRule="exact"/>
              <w:jc w:val="center"/>
              <w:rPr>
                <w:rFonts w:ascii="方正书宋_GBK" w:eastAsia="方正书宋_GBK"/>
                <w:b/>
                <w:sz w:val="18"/>
                <w:szCs w:val="21"/>
              </w:rPr>
            </w:pPr>
            <w:r>
              <w:rPr>
                <w:rFonts w:hint="eastAsia" w:ascii="方正书宋_GBK" w:eastAsia="方正书宋_GBK"/>
                <w:b/>
                <w:sz w:val="18"/>
                <w:szCs w:val="21"/>
              </w:rPr>
              <w:t>二级指标</w:t>
            </w:r>
          </w:p>
        </w:tc>
        <w:tc>
          <w:tcPr>
            <w:tcW w:w="1276" w:type="dxa"/>
            <w:noWrap w:val="0"/>
            <w:vAlign w:val="center"/>
          </w:tcPr>
          <w:p>
            <w:pPr>
              <w:spacing w:line="300" w:lineRule="exact"/>
              <w:jc w:val="center"/>
              <w:rPr>
                <w:rFonts w:ascii="方正书宋_GBK" w:eastAsia="方正书宋_GBK"/>
                <w:b/>
                <w:sz w:val="18"/>
                <w:szCs w:val="21"/>
              </w:rPr>
            </w:pPr>
            <w:r>
              <w:rPr>
                <w:rFonts w:hint="eastAsia" w:ascii="方正书宋_GBK" w:eastAsia="方正书宋_GBK"/>
                <w:b/>
                <w:sz w:val="18"/>
                <w:szCs w:val="21"/>
              </w:rPr>
              <w:t>三级指标</w:t>
            </w:r>
          </w:p>
        </w:tc>
        <w:tc>
          <w:tcPr>
            <w:tcW w:w="2891" w:type="dxa"/>
            <w:noWrap w:val="0"/>
            <w:vAlign w:val="center"/>
          </w:tcPr>
          <w:p>
            <w:pPr>
              <w:spacing w:line="300" w:lineRule="exact"/>
              <w:jc w:val="center"/>
              <w:rPr>
                <w:rFonts w:ascii="方正书宋_GBK" w:eastAsia="方正书宋_GBK"/>
                <w:b/>
                <w:sz w:val="18"/>
                <w:szCs w:val="21"/>
              </w:rPr>
            </w:pPr>
            <w:r>
              <w:rPr>
                <w:rFonts w:hint="eastAsia" w:ascii="方正书宋_GBK" w:eastAsia="方正书宋_GBK"/>
                <w:b/>
                <w:sz w:val="18"/>
                <w:szCs w:val="21"/>
              </w:rPr>
              <w:t>绩效指标描述</w:t>
            </w:r>
          </w:p>
        </w:tc>
        <w:tc>
          <w:tcPr>
            <w:tcW w:w="1276" w:type="dxa"/>
            <w:noWrap w:val="0"/>
            <w:vAlign w:val="center"/>
          </w:tcPr>
          <w:p>
            <w:pPr>
              <w:spacing w:line="300" w:lineRule="exact"/>
              <w:jc w:val="center"/>
              <w:rPr>
                <w:rFonts w:ascii="方正书宋_GBK" w:eastAsia="方正书宋_GBK"/>
                <w:b/>
                <w:sz w:val="18"/>
                <w:szCs w:val="21"/>
              </w:rPr>
            </w:pPr>
            <w:r>
              <w:rPr>
                <w:rFonts w:hint="eastAsia" w:ascii="方正书宋_GBK" w:eastAsia="方正书宋_GBK"/>
                <w:b/>
                <w:sz w:val="18"/>
                <w:szCs w:val="21"/>
              </w:rPr>
              <w:t>指标值</w:t>
            </w:r>
          </w:p>
        </w:tc>
        <w:tc>
          <w:tcPr>
            <w:tcW w:w="1701" w:type="dxa"/>
            <w:noWrap w:val="0"/>
            <w:vAlign w:val="center"/>
          </w:tcPr>
          <w:p>
            <w:pPr>
              <w:spacing w:line="300" w:lineRule="exact"/>
              <w:jc w:val="center"/>
              <w:rPr>
                <w:rFonts w:ascii="方正书宋_GBK" w:eastAsia="方正书宋_GBK"/>
                <w:b/>
                <w:sz w:val="18"/>
                <w:szCs w:val="21"/>
              </w:rPr>
            </w:pPr>
            <w:r>
              <w:rPr>
                <w:rFonts w:hint="eastAsia" w:ascii="方正书宋_GBK" w:eastAsia="方正书宋_GBK"/>
                <w:b/>
                <w:sz w:val="18"/>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sz w:val="18"/>
                <w:szCs w:val="21"/>
              </w:rPr>
            </w:pPr>
            <w:r>
              <w:rPr>
                <w:rFonts w:hint="eastAsia" w:ascii="方正书宋_GBK" w:eastAsia="方正书宋_GBK"/>
                <w:sz w:val="18"/>
                <w:szCs w:val="21"/>
              </w:rPr>
              <w:t>产出指标</w:t>
            </w:r>
          </w:p>
        </w:tc>
        <w:tc>
          <w:tcPr>
            <w:tcW w:w="1134" w:type="dxa"/>
            <w:noWrap w:val="0"/>
            <w:vAlign w:val="center"/>
          </w:tcPr>
          <w:p>
            <w:pPr>
              <w:spacing w:line="300" w:lineRule="exact"/>
              <w:jc w:val="left"/>
              <w:rPr>
                <w:rFonts w:ascii="方正书宋_GBK" w:eastAsia="方正书宋_GBK"/>
                <w:sz w:val="18"/>
                <w:szCs w:val="21"/>
              </w:rPr>
            </w:pPr>
            <w:r>
              <w:rPr>
                <w:rFonts w:hint="eastAsia" w:ascii="方正书宋_GBK" w:eastAsia="方正书宋_GBK"/>
                <w:sz w:val="18"/>
                <w:szCs w:val="21"/>
              </w:rPr>
              <w:t>数量指标</w:t>
            </w:r>
          </w:p>
        </w:tc>
        <w:tc>
          <w:tcPr>
            <w:tcW w:w="1276" w:type="dxa"/>
            <w:noWrap w:val="0"/>
            <w:vAlign w:val="center"/>
          </w:tcPr>
          <w:p>
            <w:pPr>
              <w:spacing w:line="300" w:lineRule="exact"/>
              <w:jc w:val="left"/>
              <w:rPr>
                <w:rFonts w:ascii="方正书宋_GBK" w:eastAsia="方正书宋_GBK"/>
                <w:sz w:val="18"/>
                <w:szCs w:val="21"/>
              </w:rPr>
            </w:pPr>
            <w:r>
              <w:rPr>
                <w:rFonts w:hint="eastAsia" w:ascii="方正书宋_GBK" w:eastAsia="方正书宋_GBK"/>
                <w:sz w:val="18"/>
                <w:szCs w:val="21"/>
              </w:rPr>
              <w:t>综合管理工作保障率</w:t>
            </w:r>
          </w:p>
        </w:tc>
        <w:tc>
          <w:tcPr>
            <w:tcW w:w="2891" w:type="dxa"/>
            <w:noWrap w:val="0"/>
            <w:vAlign w:val="center"/>
          </w:tcPr>
          <w:p>
            <w:pPr>
              <w:spacing w:line="300" w:lineRule="exact"/>
              <w:jc w:val="left"/>
              <w:rPr>
                <w:rFonts w:ascii="方正书宋_GBK" w:eastAsia="方正书宋_GBK"/>
                <w:sz w:val="18"/>
                <w:szCs w:val="21"/>
              </w:rPr>
            </w:pPr>
            <w:r>
              <w:rPr>
                <w:rFonts w:hint="eastAsia" w:ascii="方正书宋_GBK" w:eastAsia="方正书宋_GBK"/>
                <w:sz w:val="18"/>
                <w:szCs w:val="21"/>
              </w:rPr>
              <w:t>保障单位综合管理工作</w:t>
            </w:r>
            <w:r>
              <w:rPr>
                <w:rFonts w:ascii="方正书宋_GBK" w:eastAsia="方正书宋_GBK"/>
                <w:sz w:val="18"/>
                <w:szCs w:val="21"/>
              </w:rPr>
              <w:t>/</w:t>
            </w:r>
            <w:r>
              <w:rPr>
                <w:rFonts w:hint="eastAsia" w:ascii="方正书宋_GBK" w:eastAsia="方正书宋_GBK"/>
                <w:sz w:val="18"/>
                <w:szCs w:val="21"/>
              </w:rPr>
              <w:t>计划年度工作量</w:t>
            </w:r>
            <w:r>
              <w:rPr>
                <w:rFonts w:ascii="方正书宋_GBK" w:eastAsia="方正书宋_GBK"/>
                <w:sz w:val="18"/>
                <w:szCs w:val="21"/>
              </w:rPr>
              <w:t>*100%</w:t>
            </w:r>
          </w:p>
        </w:tc>
        <w:tc>
          <w:tcPr>
            <w:tcW w:w="1276" w:type="dxa"/>
            <w:noWrap w:val="0"/>
            <w:vAlign w:val="center"/>
          </w:tcPr>
          <w:p>
            <w:pPr>
              <w:spacing w:line="300" w:lineRule="exact"/>
              <w:jc w:val="left"/>
              <w:rPr>
                <w:rFonts w:ascii="方正书宋_GBK" w:eastAsia="方正书宋_GBK"/>
                <w:sz w:val="18"/>
                <w:szCs w:val="21"/>
              </w:rPr>
            </w:pPr>
            <w:r>
              <w:rPr>
                <w:rFonts w:hint="eastAsia" w:ascii="方正书宋_GBK" w:eastAsia="方正书宋_GBK"/>
                <w:sz w:val="18"/>
                <w:szCs w:val="21"/>
              </w:rPr>
              <w:t>≥</w:t>
            </w:r>
            <w:r>
              <w:rPr>
                <w:rFonts w:ascii="方正书宋_GBK" w:eastAsia="方正书宋_GBK"/>
                <w:sz w:val="18"/>
                <w:szCs w:val="21"/>
              </w:rPr>
              <w:t>90%</w:t>
            </w:r>
          </w:p>
        </w:tc>
        <w:tc>
          <w:tcPr>
            <w:tcW w:w="1701" w:type="dxa"/>
            <w:noWrap w:val="0"/>
            <w:vAlign w:val="center"/>
          </w:tcPr>
          <w:p>
            <w:pPr>
              <w:spacing w:line="300" w:lineRule="exact"/>
              <w:jc w:val="left"/>
              <w:rPr>
                <w:rFonts w:ascii="方正书宋_GBK" w:eastAsia="方正书宋_GBK"/>
                <w:sz w:val="18"/>
                <w:szCs w:val="21"/>
              </w:rPr>
            </w:pPr>
            <w:r>
              <w:rPr>
                <w:rFonts w:hint="eastAsia" w:ascii="方正书宋_GBK" w:eastAsia="方正书宋_GBK"/>
                <w:sz w:val="18"/>
                <w:szCs w:val="21"/>
              </w:rPr>
              <w:t>历史数据结合实际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sz w:val="18"/>
                <w:szCs w:val="21"/>
              </w:rPr>
            </w:pPr>
          </w:p>
        </w:tc>
        <w:tc>
          <w:tcPr>
            <w:tcW w:w="1134" w:type="dxa"/>
            <w:noWrap w:val="0"/>
            <w:vAlign w:val="center"/>
          </w:tcPr>
          <w:p>
            <w:pPr>
              <w:spacing w:line="300" w:lineRule="exact"/>
              <w:jc w:val="left"/>
              <w:rPr>
                <w:rFonts w:hint="eastAsia" w:ascii="方正书宋_GBK" w:eastAsia="方正书宋_GBK"/>
                <w:sz w:val="18"/>
                <w:szCs w:val="21"/>
              </w:rPr>
            </w:pPr>
            <w:r>
              <w:rPr>
                <w:rFonts w:hint="eastAsia" w:ascii="方正书宋_GBK" w:eastAsia="方正书宋_GBK"/>
                <w:sz w:val="18"/>
                <w:szCs w:val="21"/>
              </w:rPr>
              <w:t>质量指标</w:t>
            </w:r>
          </w:p>
        </w:tc>
        <w:tc>
          <w:tcPr>
            <w:tcW w:w="1276" w:type="dxa"/>
            <w:noWrap w:val="0"/>
            <w:vAlign w:val="center"/>
          </w:tcPr>
          <w:p>
            <w:pPr>
              <w:spacing w:line="300" w:lineRule="exact"/>
              <w:jc w:val="left"/>
              <w:rPr>
                <w:rFonts w:hint="eastAsia" w:ascii="方正书宋_GBK" w:eastAsia="方正书宋_GBK"/>
                <w:sz w:val="18"/>
                <w:szCs w:val="21"/>
              </w:rPr>
            </w:pPr>
            <w:r>
              <w:rPr>
                <w:rFonts w:hint="eastAsia" w:ascii="方正书宋_GBK" w:eastAsia="方正书宋_GBK"/>
                <w:sz w:val="18"/>
                <w:szCs w:val="21"/>
              </w:rPr>
              <w:t>保障工作完成质量</w:t>
            </w:r>
          </w:p>
        </w:tc>
        <w:tc>
          <w:tcPr>
            <w:tcW w:w="2891" w:type="dxa"/>
            <w:noWrap w:val="0"/>
            <w:vAlign w:val="center"/>
          </w:tcPr>
          <w:p>
            <w:pPr>
              <w:spacing w:line="300" w:lineRule="exact"/>
              <w:jc w:val="left"/>
              <w:rPr>
                <w:rFonts w:ascii="方正书宋_GBK" w:eastAsia="方正书宋_GBK"/>
                <w:sz w:val="18"/>
                <w:szCs w:val="21"/>
              </w:rPr>
            </w:pPr>
            <w:r>
              <w:rPr>
                <w:rFonts w:hint="eastAsia" w:ascii="方正书宋_GBK" w:eastAsia="方正书宋_GBK"/>
                <w:sz w:val="18"/>
                <w:szCs w:val="21"/>
              </w:rPr>
              <w:t>保障工作达到单位要求</w:t>
            </w:r>
          </w:p>
        </w:tc>
        <w:tc>
          <w:tcPr>
            <w:tcW w:w="1276" w:type="dxa"/>
            <w:noWrap w:val="0"/>
            <w:vAlign w:val="center"/>
          </w:tcPr>
          <w:p>
            <w:pPr>
              <w:spacing w:line="300" w:lineRule="exact"/>
              <w:jc w:val="left"/>
              <w:rPr>
                <w:rFonts w:hint="eastAsia" w:ascii="方正书宋_GBK" w:eastAsia="方正书宋_GBK"/>
                <w:sz w:val="18"/>
                <w:szCs w:val="21"/>
              </w:rPr>
            </w:pPr>
            <w:r>
              <w:rPr>
                <w:rFonts w:ascii="方正书宋_GBK" w:eastAsia="方正书宋_GBK"/>
                <w:sz w:val="18"/>
                <w:szCs w:val="21"/>
              </w:rPr>
              <w:t>100%</w:t>
            </w:r>
          </w:p>
        </w:tc>
        <w:tc>
          <w:tcPr>
            <w:tcW w:w="1701" w:type="dxa"/>
            <w:noWrap w:val="0"/>
            <w:vAlign w:val="center"/>
          </w:tcPr>
          <w:p>
            <w:pPr>
              <w:spacing w:line="300" w:lineRule="exact"/>
              <w:jc w:val="left"/>
              <w:rPr>
                <w:rFonts w:hint="eastAsia" w:ascii="方正书宋_GBK" w:eastAsia="方正书宋_GBK"/>
                <w:sz w:val="18"/>
                <w:szCs w:val="21"/>
              </w:rPr>
            </w:pPr>
            <w:r>
              <w:rPr>
                <w:rFonts w:hint="eastAsia" w:ascii="方正书宋_GBK" w:eastAsia="方正书宋_GBK"/>
                <w:sz w:val="18"/>
                <w:szCs w:val="21"/>
              </w:rPr>
              <w:t>单位工作要求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sz w:val="18"/>
                <w:szCs w:val="21"/>
              </w:rPr>
            </w:pPr>
          </w:p>
        </w:tc>
        <w:tc>
          <w:tcPr>
            <w:tcW w:w="1134" w:type="dxa"/>
            <w:noWrap w:val="0"/>
            <w:vAlign w:val="center"/>
          </w:tcPr>
          <w:p>
            <w:pPr>
              <w:spacing w:line="300" w:lineRule="exact"/>
              <w:jc w:val="left"/>
              <w:rPr>
                <w:rFonts w:hint="eastAsia" w:ascii="方正书宋_GBK" w:eastAsia="方正书宋_GBK"/>
                <w:sz w:val="18"/>
                <w:szCs w:val="21"/>
              </w:rPr>
            </w:pPr>
            <w:r>
              <w:rPr>
                <w:rFonts w:hint="eastAsia" w:ascii="方正书宋_GBK" w:eastAsia="方正书宋_GBK"/>
                <w:sz w:val="18"/>
                <w:szCs w:val="21"/>
              </w:rPr>
              <w:t>时效指标</w:t>
            </w:r>
          </w:p>
        </w:tc>
        <w:tc>
          <w:tcPr>
            <w:tcW w:w="1276" w:type="dxa"/>
            <w:noWrap w:val="0"/>
            <w:vAlign w:val="center"/>
          </w:tcPr>
          <w:p>
            <w:pPr>
              <w:spacing w:line="300" w:lineRule="exact"/>
              <w:jc w:val="left"/>
              <w:rPr>
                <w:rFonts w:hint="eastAsia" w:ascii="方正书宋_GBK" w:eastAsia="方正书宋_GBK"/>
                <w:sz w:val="18"/>
                <w:szCs w:val="21"/>
              </w:rPr>
            </w:pPr>
            <w:r>
              <w:rPr>
                <w:rFonts w:hint="eastAsia" w:ascii="方正书宋_GBK" w:eastAsia="方正书宋_GBK"/>
                <w:sz w:val="18"/>
                <w:szCs w:val="21"/>
              </w:rPr>
              <w:t>保障工作及时完成</w:t>
            </w:r>
          </w:p>
        </w:tc>
        <w:tc>
          <w:tcPr>
            <w:tcW w:w="2891" w:type="dxa"/>
            <w:noWrap w:val="0"/>
            <w:vAlign w:val="center"/>
          </w:tcPr>
          <w:p>
            <w:pPr>
              <w:spacing w:line="300" w:lineRule="exact"/>
              <w:jc w:val="left"/>
              <w:rPr>
                <w:rFonts w:ascii="方正书宋_GBK" w:eastAsia="方正书宋_GBK"/>
                <w:sz w:val="18"/>
                <w:szCs w:val="21"/>
              </w:rPr>
            </w:pPr>
            <w:r>
              <w:rPr>
                <w:rFonts w:hint="eastAsia" w:ascii="方正书宋_GBK" w:eastAsia="方正书宋_GBK"/>
                <w:sz w:val="18"/>
                <w:szCs w:val="21"/>
              </w:rPr>
              <w:t>保障工作按照业务要求时间节点完成</w:t>
            </w:r>
          </w:p>
        </w:tc>
        <w:tc>
          <w:tcPr>
            <w:tcW w:w="1276" w:type="dxa"/>
            <w:noWrap w:val="0"/>
            <w:vAlign w:val="center"/>
          </w:tcPr>
          <w:p>
            <w:pPr>
              <w:spacing w:line="300" w:lineRule="exact"/>
              <w:jc w:val="left"/>
              <w:rPr>
                <w:rFonts w:ascii="方正书宋_GBK" w:eastAsia="方正书宋_GBK"/>
                <w:sz w:val="18"/>
                <w:szCs w:val="21"/>
              </w:rPr>
            </w:pPr>
            <w:r>
              <w:rPr>
                <w:rFonts w:ascii="方正书宋_GBK" w:eastAsia="方正书宋_GBK"/>
                <w:sz w:val="18"/>
                <w:szCs w:val="21"/>
              </w:rPr>
              <w:t>100%</w:t>
            </w:r>
          </w:p>
        </w:tc>
        <w:tc>
          <w:tcPr>
            <w:tcW w:w="1701" w:type="dxa"/>
            <w:noWrap w:val="0"/>
            <w:vAlign w:val="center"/>
          </w:tcPr>
          <w:p>
            <w:pPr>
              <w:spacing w:line="300" w:lineRule="exact"/>
              <w:jc w:val="left"/>
              <w:rPr>
                <w:rFonts w:hint="eastAsia" w:ascii="方正书宋_GBK" w:eastAsia="方正书宋_GBK"/>
                <w:sz w:val="18"/>
                <w:szCs w:val="21"/>
              </w:rPr>
            </w:pPr>
            <w:r>
              <w:rPr>
                <w:rFonts w:hint="eastAsia" w:ascii="方正书宋_GBK" w:eastAsia="方正书宋_GBK"/>
                <w:sz w:val="18"/>
                <w:szCs w:val="21"/>
              </w:rPr>
              <w:t>单位工作要求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sz w:val="18"/>
                <w:szCs w:val="21"/>
              </w:rPr>
            </w:pPr>
          </w:p>
        </w:tc>
        <w:tc>
          <w:tcPr>
            <w:tcW w:w="1134" w:type="dxa"/>
            <w:noWrap w:val="0"/>
            <w:vAlign w:val="center"/>
          </w:tcPr>
          <w:p>
            <w:pPr>
              <w:spacing w:line="300" w:lineRule="exact"/>
              <w:jc w:val="left"/>
              <w:rPr>
                <w:rFonts w:hint="eastAsia" w:ascii="方正书宋_GBK" w:eastAsia="方正书宋_GBK"/>
                <w:sz w:val="18"/>
                <w:szCs w:val="21"/>
              </w:rPr>
            </w:pPr>
            <w:r>
              <w:rPr>
                <w:rFonts w:hint="eastAsia" w:ascii="方正书宋_GBK" w:eastAsia="方正书宋_GBK"/>
                <w:sz w:val="18"/>
                <w:szCs w:val="21"/>
              </w:rPr>
              <w:t>成本指标</w:t>
            </w:r>
          </w:p>
        </w:tc>
        <w:tc>
          <w:tcPr>
            <w:tcW w:w="1276" w:type="dxa"/>
            <w:noWrap w:val="0"/>
            <w:vAlign w:val="center"/>
          </w:tcPr>
          <w:p>
            <w:pPr>
              <w:spacing w:line="300" w:lineRule="exact"/>
              <w:jc w:val="left"/>
              <w:rPr>
                <w:rFonts w:hint="eastAsia" w:ascii="方正书宋_GBK" w:eastAsia="方正书宋_GBK"/>
                <w:sz w:val="18"/>
                <w:szCs w:val="21"/>
              </w:rPr>
            </w:pPr>
            <w:r>
              <w:rPr>
                <w:rFonts w:hint="eastAsia" w:ascii="方正书宋_GBK" w:eastAsia="方正书宋_GBK"/>
                <w:sz w:val="18"/>
                <w:szCs w:val="21"/>
              </w:rPr>
              <w:t>预算控制数</w:t>
            </w:r>
          </w:p>
        </w:tc>
        <w:tc>
          <w:tcPr>
            <w:tcW w:w="2891" w:type="dxa"/>
            <w:noWrap w:val="0"/>
            <w:vAlign w:val="center"/>
          </w:tcPr>
          <w:p>
            <w:pPr>
              <w:spacing w:line="300" w:lineRule="exact"/>
              <w:jc w:val="left"/>
              <w:rPr>
                <w:rFonts w:ascii="方正书宋_GBK" w:eastAsia="方正书宋_GBK"/>
                <w:sz w:val="18"/>
                <w:szCs w:val="21"/>
              </w:rPr>
            </w:pPr>
            <w:r>
              <w:rPr>
                <w:rFonts w:hint="eastAsia" w:ascii="方正书宋_GBK" w:eastAsia="方正书宋_GBK"/>
                <w:sz w:val="18"/>
                <w:szCs w:val="21"/>
              </w:rPr>
              <w:t>保障经费不超出预算数</w:t>
            </w:r>
          </w:p>
        </w:tc>
        <w:tc>
          <w:tcPr>
            <w:tcW w:w="1276" w:type="dxa"/>
            <w:noWrap w:val="0"/>
            <w:vAlign w:val="center"/>
          </w:tcPr>
          <w:p>
            <w:pPr>
              <w:spacing w:line="300" w:lineRule="exact"/>
              <w:jc w:val="left"/>
              <w:rPr>
                <w:rFonts w:ascii="方正书宋_GBK" w:eastAsia="方正书宋_GBK"/>
                <w:sz w:val="18"/>
                <w:szCs w:val="21"/>
              </w:rPr>
            </w:pPr>
            <w:r>
              <w:rPr>
                <w:rFonts w:hint="eastAsia" w:ascii="方正书宋_GBK" w:eastAsia="方正书宋_GBK"/>
                <w:sz w:val="18"/>
                <w:szCs w:val="21"/>
              </w:rPr>
              <w:t>≤</w:t>
            </w:r>
            <w:r>
              <w:rPr>
                <w:rFonts w:ascii="方正书宋_GBK" w:eastAsia="方正书宋_GBK"/>
                <w:sz w:val="18"/>
                <w:szCs w:val="21"/>
              </w:rPr>
              <w:t>100%</w:t>
            </w:r>
          </w:p>
        </w:tc>
        <w:tc>
          <w:tcPr>
            <w:tcW w:w="1701" w:type="dxa"/>
            <w:noWrap w:val="0"/>
            <w:vAlign w:val="center"/>
          </w:tcPr>
          <w:p>
            <w:pPr>
              <w:spacing w:line="300" w:lineRule="exact"/>
              <w:jc w:val="left"/>
              <w:rPr>
                <w:rFonts w:hint="eastAsia" w:ascii="方正书宋_GBK" w:eastAsia="方正书宋_GBK"/>
                <w:sz w:val="18"/>
                <w:szCs w:val="21"/>
              </w:rPr>
            </w:pPr>
            <w:r>
              <w:rPr>
                <w:rFonts w:hint="eastAsia" w:ascii="方正书宋_GBK" w:eastAsia="方正书宋_GBK"/>
                <w:sz w:val="18"/>
                <w:szCs w:val="21"/>
              </w:rPr>
              <w:t>历史数据结合实际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sz w:val="18"/>
                <w:szCs w:val="21"/>
              </w:rPr>
            </w:pPr>
            <w:r>
              <w:rPr>
                <w:rFonts w:hint="eastAsia" w:ascii="方正书宋_GBK" w:eastAsia="方正书宋_GBK"/>
                <w:sz w:val="18"/>
                <w:szCs w:val="21"/>
              </w:rPr>
              <w:t>效益指标</w:t>
            </w:r>
          </w:p>
        </w:tc>
        <w:tc>
          <w:tcPr>
            <w:tcW w:w="1134" w:type="dxa"/>
            <w:noWrap w:val="0"/>
            <w:vAlign w:val="center"/>
          </w:tcPr>
          <w:p>
            <w:pPr>
              <w:spacing w:line="300" w:lineRule="exact"/>
              <w:jc w:val="left"/>
              <w:rPr>
                <w:rFonts w:hint="eastAsia" w:ascii="方正书宋_GBK" w:eastAsia="方正书宋_GBK"/>
                <w:sz w:val="18"/>
                <w:szCs w:val="21"/>
              </w:rPr>
            </w:pPr>
            <w:r>
              <w:rPr>
                <w:rFonts w:hint="eastAsia" w:ascii="方正书宋_GBK" w:eastAsia="方正书宋_GBK"/>
                <w:sz w:val="18"/>
                <w:szCs w:val="21"/>
              </w:rPr>
              <w:t>经济效益指标</w:t>
            </w:r>
          </w:p>
        </w:tc>
        <w:tc>
          <w:tcPr>
            <w:tcW w:w="1276" w:type="dxa"/>
            <w:noWrap w:val="0"/>
            <w:vAlign w:val="center"/>
          </w:tcPr>
          <w:p>
            <w:pPr>
              <w:spacing w:line="300" w:lineRule="exact"/>
              <w:jc w:val="left"/>
              <w:rPr>
                <w:rFonts w:hint="eastAsia" w:ascii="方正书宋_GBK" w:eastAsia="方正书宋_GBK"/>
                <w:sz w:val="18"/>
                <w:szCs w:val="21"/>
              </w:rPr>
            </w:pPr>
            <w:r>
              <w:rPr>
                <w:rFonts w:hint="eastAsia" w:ascii="方正书宋_GBK" w:eastAsia="方正书宋_GBK"/>
                <w:sz w:val="18"/>
                <w:szCs w:val="21"/>
              </w:rPr>
              <w:t>业务保障能力提升</w:t>
            </w:r>
          </w:p>
        </w:tc>
        <w:tc>
          <w:tcPr>
            <w:tcW w:w="2891" w:type="dxa"/>
            <w:noWrap w:val="0"/>
            <w:vAlign w:val="center"/>
          </w:tcPr>
          <w:p>
            <w:pPr>
              <w:spacing w:line="300" w:lineRule="exact"/>
              <w:jc w:val="left"/>
              <w:rPr>
                <w:rFonts w:ascii="方正书宋_GBK" w:eastAsia="方正书宋_GBK"/>
                <w:sz w:val="18"/>
                <w:szCs w:val="21"/>
              </w:rPr>
            </w:pPr>
            <w:r>
              <w:rPr>
                <w:rFonts w:hint="eastAsia" w:ascii="方正书宋_GBK" w:eastAsia="方正书宋_GBK"/>
                <w:sz w:val="18"/>
                <w:szCs w:val="21"/>
              </w:rPr>
              <w:t>保障单位工作正常运行</w:t>
            </w:r>
          </w:p>
        </w:tc>
        <w:tc>
          <w:tcPr>
            <w:tcW w:w="1276" w:type="dxa"/>
            <w:noWrap w:val="0"/>
            <w:vAlign w:val="center"/>
          </w:tcPr>
          <w:p>
            <w:pPr>
              <w:spacing w:line="300" w:lineRule="exact"/>
              <w:jc w:val="left"/>
              <w:rPr>
                <w:rFonts w:hint="eastAsia" w:ascii="方正书宋_GBK" w:eastAsia="方正书宋_GBK"/>
                <w:sz w:val="18"/>
                <w:szCs w:val="21"/>
              </w:rPr>
            </w:pPr>
            <w:r>
              <w:rPr>
                <w:rFonts w:ascii="方正书宋_GBK" w:eastAsia="方正书宋_GBK"/>
                <w:sz w:val="18"/>
                <w:szCs w:val="21"/>
              </w:rPr>
              <w:t>100%</w:t>
            </w:r>
          </w:p>
        </w:tc>
        <w:tc>
          <w:tcPr>
            <w:tcW w:w="1701" w:type="dxa"/>
            <w:noWrap w:val="0"/>
            <w:vAlign w:val="center"/>
          </w:tcPr>
          <w:p>
            <w:pPr>
              <w:spacing w:line="300" w:lineRule="exact"/>
              <w:jc w:val="left"/>
              <w:rPr>
                <w:rFonts w:hint="eastAsia" w:ascii="方正书宋_GBK" w:eastAsia="方正书宋_GBK"/>
                <w:sz w:val="18"/>
                <w:szCs w:val="21"/>
              </w:rPr>
            </w:pPr>
            <w:r>
              <w:rPr>
                <w:rFonts w:hint="eastAsia" w:ascii="方正书宋_GBK" w:eastAsia="方正书宋_GBK"/>
                <w:sz w:val="18"/>
                <w:szCs w:val="21"/>
              </w:rPr>
              <w:t>历史数据结合实际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sz w:val="18"/>
                <w:szCs w:val="21"/>
              </w:rPr>
            </w:pPr>
          </w:p>
        </w:tc>
        <w:tc>
          <w:tcPr>
            <w:tcW w:w="1134" w:type="dxa"/>
            <w:noWrap w:val="0"/>
            <w:vAlign w:val="center"/>
          </w:tcPr>
          <w:p>
            <w:pPr>
              <w:spacing w:line="300" w:lineRule="exact"/>
              <w:jc w:val="left"/>
              <w:rPr>
                <w:rFonts w:hint="eastAsia" w:ascii="方正书宋_GBK" w:eastAsia="方正书宋_GBK"/>
                <w:sz w:val="18"/>
                <w:szCs w:val="21"/>
              </w:rPr>
            </w:pPr>
            <w:r>
              <w:rPr>
                <w:rFonts w:hint="eastAsia" w:ascii="方正书宋_GBK" w:eastAsia="方正书宋_GBK"/>
                <w:sz w:val="18"/>
                <w:szCs w:val="21"/>
              </w:rPr>
              <w:t>社会效益指标</w:t>
            </w:r>
          </w:p>
        </w:tc>
        <w:tc>
          <w:tcPr>
            <w:tcW w:w="1276" w:type="dxa"/>
            <w:noWrap w:val="0"/>
            <w:vAlign w:val="center"/>
          </w:tcPr>
          <w:p>
            <w:pPr>
              <w:spacing w:line="300" w:lineRule="exact"/>
              <w:jc w:val="left"/>
              <w:rPr>
                <w:rFonts w:hint="eastAsia" w:ascii="方正书宋_GBK" w:eastAsia="方正书宋_GBK"/>
                <w:sz w:val="18"/>
                <w:szCs w:val="21"/>
              </w:rPr>
            </w:pPr>
            <w:r>
              <w:rPr>
                <w:rFonts w:hint="eastAsia" w:ascii="方正书宋_GBK" w:eastAsia="方正书宋_GBK"/>
                <w:sz w:val="18"/>
                <w:szCs w:val="21"/>
              </w:rPr>
              <w:t>经济效益增长</w:t>
            </w:r>
          </w:p>
        </w:tc>
        <w:tc>
          <w:tcPr>
            <w:tcW w:w="2891" w:type="dxa"/>
            <w:noWrap w:val="0"/>
            <w:vAlign w:val="center"/>
          </w:tcPr>
          <w:p>
            <w:pPr>
              <w:spacing w:line="300" w:lineRule="exact"/>
              <w:jc w:val="left"/>
              <w:rPr>
                <w:rFonts w:ascii="方正书宋_GBK" w:eastAsia="方正书宋_GBK"/>
                <w:sz w:val="18"/>
                <w:szCs w:val="21"/>
              </w:rPr>
            </w:pPr>
            <w:r>
              <w:rPr>
                <w:rFonts w:hint="eastAsia" w:ascii="方正书宋_GBK" w:eastAsia="方正书宋_GBK"/>
                <w:sz w:val="18"/>
                <w:szCs w:val="21"/>
              </w:rPr>
              <w:t>工作正常开展，促进经济增长提高</w:t>
            </w:r>
          </w:p>
        </w:tc>
        <w:tc>
          <w:tcPr>
            <w:tcW w:w="1276" w:type="dxa"/>
            <w:noWrap w:val="0"/>
            <w:vAlign w:val="center"/>
          </w:tcPr>
          <w:p>
            <w:pPr>
              <w:spacing w:line="300" w:lineRule="exact"/>
              <w:jc w:val="left"/>
              <w:rPr>
                <w:rFonts w:ascii="方正书宋_GBK" w:eastAsia="方正书宋_GBK"/>
                <w:sz w:val="18"/>
                <w:szCs w:val="21"/>
              </w:rPr>
            </w:pPr>
            <w:r>
              <w:rPr>
                <w:rFonts w:hint="eastAsia" w:ascii="方正书宋_GBK" w:eastAsia="方正书宋_GBK"/>
                <w:sz w:val="18"/>
                <w:szCs w:val="21"/>
              </w:rPr>
              <w:t>≥</w:t>
            </w:r>
            <w:r>
              <w:rPr>
                <w:rFonts w:ascii="方正书宋_GBK" w:eastAsia="方正书宋_GBK"/>
                <w:sz w:val="18"/>
                <w:szCs w:val="21"/>
              </w:rPr>
              <w:t>10%</w:t>
            </w:r>
          </w:p>
        </w:tc>
        <w:tc>
          <w:tcPr>
            <w:tcW w:w="1701" w:type="dxa"/>
            <w:noWrap w:val="0"/>
            <w:vAlign w:val="center"/>
          </w:tcPr>
          <w:p>
            <w:pPr>
              <w:spacing w:line="300" w:lineRule="exact"/>
              <w:jc w:val="left"/>
              <w:rPr>
                <w:rFonts w:hint="eastAsia" w:ascii="方正书宋_GBK" w:eastAsia="方正书宋_GBK"/>
                <w:sz w:val="18"/>
                <w:szCs w:val="21"/>
              </w:rPr>
            </w:pPr>
            <w:r>
              <w:rPr>
                <w:rFonts w:hint="eastAsia" w:ascii="方正书宋_GBK" w:eastAsia="方正书宋_GBK"/>
                <w:sz w:val="18"/>
                <w:szCs w:val="21"/>
              </w:rPr>
              <w:t>历史数据结合实际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sz w:val="18"/>
                <w:szCs w:val="21"/>
              </w:rPr>
            </w:pPr>
          </w:p>
        </w:tc>
        <w:tc>
          <w:tcPr>
            <w:tcW w:w="1134" w:type="dxa"/>
            <w:noWrap w:val="0"/>
            <w:vAlign w:val="center"/>
          </w:tcPr>
          <w:p>
            <w:pPr>
              <w:spacing w:line="300" w:lineRule="exact"/>
              <w:jc w:val="left"/>
              <w:rPr>
                <w:rFonts w:hint="eastAsia" w:ascii="方正书宋_GBK" w:eastAsia="方正书宋_GBK"/>
                <w:sz w:val="18"/>
                <w:szCs w:val="21"/>
              </w:rPr>
            </w:pPr>
            <w:r>
              <w:rPr>
                <w:rFonts w:hint="eastAsia" w:ascii="方正书宋_GBK" w:eastAsia="方正书宋_GBK"/>
                <w:sz w:val="18"/>
                <w:szCs w:val="21"/>
              </w:rPr>
              <w:t>生态效益指标</w:t>
            </w:r>
          </w:p>
        </w:tc>
        <w:tc>
          <w:tcPr>
            <w:tcW w:w="1276" w:type="dxa"/>
            <w:noWrap w:val="0"/>
            <w:vAlign w:val="center"/>
          </w:tcPr>
          <w:p>
            <w:pPr>
              <w:spacing w:line="300" w:lineRule="exact"/>
              <w:jc w:val="left"/>
              <w:rPr>
                <w:rFonts w:hint="eastAsia" w:ascii="方正书宋_GBK" w:eastAsia="方正书宋_GBK"/>
                <w:sz w:val="18"/>
                <w:szCs w:val="21"/>
              </w:rPr>
            </w:pPr>
            <w:r>
              <w:rPr>
                <w:rFonts w:hint="eastAsia" w:ascii="方正书宋_GBK" w:eastAsia="方正书宋_GBK"/>
                <w:sz w:val="18"/>
                <w:szCs w:val="21"/>
              </w:rPr>
              <w:t>社会影响增强</w:t>
            </w:r>
          </w:p>
        </w:tc>
        <w:tc>
          <w:tcPr>
            <w:tcW w:w="2891" w:type="dxa"/>
            <w:noWrap w:val="0"/>
            <w:vAlign w:val="center"/>
          </w:tcPr>
          <w:p>
            <w:pPr>
              <w:spacing w:line="300" w:lineRule="exact"/>
              <w:jc w:val="left"/>
              <w:rPr>
                <w:rFonts w:ascii="方正书宋_GBK" w:eastAsia="方正书宋_GBK"/>
                <w:sz w:val="18"/>
                <w:szCs w:val="21"/>
              </w:rPr>
            </w:pPr>
            <w:r>
              <w:rPr>
                <w:rFonts w:hint="eastAsia" w:ascii="方正书宋_GBK" w:eastAsia="方正书宋_GBK"/>
                <w:sz w:val="18"/>
                <w:szCs w:val="21"/>
              </w:rPr>
              <w:t>工作正常开展，社会影响增强</w:t>
            </w:r>
          </w:p>
        </w:tc>
        <w:tc>
          <w:tcPr>
            <w:tcW w:w="1276" w:type="dxa"/>
            <w:noWrap w:val="0"/>
            <w:vAlign w:val="center"/>
          </w:tcPr>
          <w:p>
            <w:pPr>
              <w:spacing w:line="300" w:lineRule="exact"/>
              <w:jc w:val="left"/>
              <w:rPr>
                <w:rFonts w:hint="eastAsia" w:ascii="方正书宋_GBK" w:eastAsia="方正书宋_GBK"/>
                <w:sz w:val="18"/>
                <w:szCs w:val="21"/>
              </w:rPr>
            </w:pPr>
            <w:r>
              <w:rPr>
                <w:rFonts w:hint="eastAsia" w:ascii="方正书宋_GBK" w:eastAsia="方正书宋_GBK"/>
                <w:sz w:val="18"/>
                <w:szCs w:val="21"/>
              </w:rPr>
              <w:t>≥</w:t>
            </w:r>
            <w:r>
              <w:rPr>
                <w:rFonts w:ascii="方正书宋_GBK" w:eastAsia="方正书宋_GBK"/>
                <w:sz w:val="18"/>
                <w:szCs w:val="21"/>
              </w:rPr>
              <w:t>10%</w:t>
            </w:r>
          </w:p>
        </w:tc>
        <w:tc>
          <w:tcPr>
            <w:tcW w:w="1701" w:type="dxa"/>
            <w:noWrap w:val="0"/>
            <w:vAlign w:val="center"/>
          </w:tcPr>
          <w:p>
            <w:pPr>
              <w:spacing w:line="300" w:lineRule="exact"/>
              <w:jc w:val="left"/>
              <w:rPr>
                <w:rFonts w:hint="eastAsia" w:ascii="方正书宋_GBK" w:eastAsia="方正书宋_GBK"/>
                <w:sz w:val="18"/>
                <w:szCs w:val="21"/>
              </w:rPr>
            </w:pPr>
            <w:r>
              <w:rPr>
                <w:rFonts w:hint="eastAsia" w:ascii="方正书宋_GBK" w:eastAsia="方正书宋_GBK"/>
                <w:sz w:val="18"/>
                <w:szCs w:val="21"/>
              </w:rPr>
              <w:t>历史数据结合实际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sz w:val="18"/>
                <w:szCs w:val="21"/>
              </w:rPr>
            </w:pPr>
          </w:p>
        </w:tc>
        <w:tc>
          <w:tcPr>
            <w:tcW w:w="1134" w:type="dxa"/>
            <w:noWrap w:val="0"/>
            <w:vAlign w:val="center"/>
          </w:tcPr>
          <w:p>
            <w:pPr>
              <w:spacing w:line="300" w:lineRule="exact"/>
              <w:jc w:val="left"/>
              <w:rPr>
                <w:rFonts w:hint="eastAsia" w:ascii="方正书宋_GBK" w:eastAsia="方正书宋_GBK"/>
                <w:sz w:val="18"/>
                <w:szCs w:val="21"/>
              </w:rPr>
            </w:pPr>
            <w:r>
              <w:rPr>
                <w:rFonts w:hint="eastAsia" w:ascii="方正书宋_GBK" w:eastAsia="方正书宋_GBK"/>
                <w:sz w:val="18"/>
                <w:szCs w:val="21"/>
              </w:rPr>
              <w:t>可持续影响指标</w:t>
            </w:r>
          </w:p>
        </w:tc>
        <w:tc>
          <w:tcPr>
            <w:tcW w:w="1276" w:type="dxa"/>
            <w:noWrap w:val="0"/>
            <w:vAlign w:val="center"/>
          </w:tcPr>
          <w:p>
            <w:pPr>
              <w:spacing w:line="300" w:lineRule="exact"/>
              <w:jc w:val="left"/>
              <w:rPr>
                <w:rFonts w:hint="eastAsia" w:ascii="方正书宋_GBK" w:eastAsia="方正书宋_GBK"/>
                <w:sz w:val="18"/>
                <w:szCs w:val="21"/>
              </w:rPr>
            </w:pPr>
            <w:r>
              <w:rPr>
                <w:rFonts w:hint="eastAsia" w:ascii="方正书宋_GBK" w:eastAsia="方正书宋_GBK"/>
                <w:sz w:val="18"/>
                <w:szCs w:val="21"/>
              </w:rPr>
              <w:t>生态环境有所提高</w:t>
            </w:r>
          </w:p>
        </w:tc>
        <w:tc>
          <w:tcPr>
            <w:tcW w:w="2891" w:type="dxa"/>
            <w:noWrap w:val="0"/>
            <w:vAlign w:val="center"/>
          </w:tcPr>
          <w:p>
            <w:pPr>
              <w:spacing w:line="300" w:lineRule="exact"/>
              <w:jc w:val="left"/>
              <w:rPr>
                <w:rFonts w:ascii="方正书宋_GBK" w:eastAsia="方正书宋_GBK"/>
                <w:sz w:val="18"/>
                <w:szCs w:val="21"/>
              </w:rPr>
            </w:pPr>
            <w:r>
              <w:rPr>
                <w:rFonts w:hint="eastAsia" w:ascii="方正书宋_GBK" w:eastAsia="方正书宋_GBK"/>
                <w:sz w:val="18"/>
                <w:szCs w:val="21"/>
              </w:rPr>
              <w:t>工作正常开展，促进生态环境改善</w:t>
            </w:r>
          </w:p>
        </w:tc>
        <w:tc>
          <w:tcPr>
            <w:tcW w:w="1276" w:type="dxa"/>
            <w:noWrap w:val="0"/>
            <w:vAlign w:val="center"/>
          </w:tcPr>
          <w:p>
            <w:pPr>
              <w:spacing w:line="300" w:lineRule="exact"/>
              <w:jc w:val="left"/>
              <w:rPr>
                <w:rFonts w:hint="eastAsia" w:ascii="方正书宋_GBK" w:eastAsia="方正书宋_GBK"/>
                <w:sz w:val="18"/>
                <w:szCs w:val="21"/>
              </w:rPr>
            </w:pPr>
            <w:r>
              <w:rPr>
                <w:rFonts w:hint="eastAsia" w:ascii="方正书宋_GBK" w:eastAsia="方正书宋_GBK"/>
                <w:sz w:val="18"/>
                <w:szCs w:val="21"/>
              </w:rPr>
              <w:t>≥</w:t>
            </w:r>
            <w:r>
              <w:rPr>
                <w:rFonts w:ascii="方正书宋_GBK" w:eastAsia="方正书宋_GBK"/>
                <w:sz w:val="18"/>
                <w:szCs w:val="21"/>
              </w:rPr>
              <w:t>10%</w:t>
            </w:r>
          </w:p>
        </w:tc>
        <w:tc>
          <w:tcPr>
            <w:tcW w:w="1701" w:type="dxa"/>
            <w:noWrap w:val="0"/>
            <w:vAlign w:val="center"/>
          </w:tcPr>
          <w:p>
            <w:pPr>
              <w:spacing w:line="300" w:lineRule="exact"/>
              <w:jc w:val="left"/>
              <w:rPr>
                <w:rFonts w:hint="eastAsia" w:ascii="方正书宋_GBK" w:eastAsia="方正书宋_GBK"/>
                <w:sz w:val="18"/>
                <w:szCs w:val="21"/>
              </w:rPr>
            </w:pPr>
            <w:r>
              <w:rPr>
                <w:rFonts w:hint="eastAsia" w:ascii="方正书宋_GBK" w:eastAsia="方正书宋_GBK"/>
                <w:sz w:val="18"/>
                <w:szCs w:val="21"/>
              </w:rPr>
              <w:t>历史数据结合实际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sz w:val="18"/>
                <w:szCs w:val="21"/>
              </w:rPr>
            </w:pPr>
            <w:r>
              <w:rPr>
                <w:rFonts w:hint="eastAsia" w:ascii="方正书宋_GBK" w:eastAsia="方正书宋_GBK"/>
                <w:sz w:val="18"/>
                <w:szCs w:val="21"/>
              </w:rPr>
              <w:t>满意度指标</w:t>
            </w:r>
          </w:p>
        </w:tc>
        <w:tc>
          <w:tcPr>
            <w:tcW w:w="1134" w:type="dxa"/>
            <w:noWrap w:val="0"/>
            <w:vAlign w:val="center"/>
          </w:tcPr>
          <w:p>
            <w:pPr>
              <w:spacing w:line="300" w:lineRule="exact"/>
              <w:jc w:val="left"/>
              <w:rPr>
                <w:rFonts w:hint="eastAsia" w:ascii="方正书宋_GBK" w:eastAsia="方正书宋_GBK"/>
                <w:sz w:val="18"/>
                <w:szCs w:val="21"/>
              </w:rPr>
            </w:pPr>
            <w:r>
              <w:rPr>
                <w:rFonts w:hint="eastAsia" w:ascii="方正书宋_GBK" w:eastAsia="方正书宋_GBK"/>
                <w:sz w:val="18"/>
                <w:szCs w:val="21"/>
              </w:rPr>
              <w:t>服务对象满意度指标</w:t>
            </w:r>
          </w:p>
        </w:tc>
        <w:tc>
          <w:tcPr>
            <w:tcW w:w="1276" w:type="dxa"/>
            <w:noWrap w:val="0"/>
            <w:vAlign w:val="center"/>
          </w:tcPr>
          <w:p>
            <w:pPr>
              <w:spacing w:line="300" w:lineRule="exact"/>
              <w:jc w:val="left"/>
              <w:rPr>
                <w:rFonts w:hint="eastAsia" w:ascii="方正书宋_GBK" w:eastAsia="方正书宋_GBK"/>
                <w:sz w:val="18"/>
                <w:szCs w:val="21"/>
              </w:rPr>
            </w:pPr>
            <w:r>
              <w:rPr>
                <w:rFonts w:hint="eastAsia" w:ascii="方正书宋_GBK" w:eastAsia="方正书宋_GBK"/>
                <w:sz w:val="18"/>
                <w:szCs w:val="21"/>
              </w:rPr>
              <w:t>单位领导满意度</w:t>
            </w:r>
          </w:p>
        </w:tc>
        <w:tc>
          <w:tcPr>
            <w:tcW w:w="2891" w:type="dxa"/>
            <w:noWrap w:val="0"/>
            <w:vAlign w:val="center"/>
          </w:tcPr>
          <w:p>
            <w:pPr>
              <w:spacing w:line="300" w:lineRule="exact"/>
              <w:jc w:val="left"/>
              <w:rPr>
                <w:rFonts w:ascii="方正书宋_GBK" w:eastAsia="方正书宋_GBK"/>
                <w:sz w:val="18"/>
                <w:szCs w:val="21"/>
              </w:rPr>
            </w:pPr>
            <w:r>
              <w:rPr>
                <w:rFonts w:hint="eastAsia" w:ascii="方正书宋_GBK" w:eastAsia="方正书宋_GBK"/>
                <w:sz w:val="18"/>
                <w:szCs w:val="21"/>
              </w:rPr>
              <w:t>单位领导对工作运转情况的满意程度</w:t>
            </w:r>
          </w:p>
        </w:tc>
        <w:tc>
          <w:tcPr>
            <w:tcW w:w="1276" w:type="dxa"/>
            <w:noWrap w:val="0"/>
            <w:vAlign w:val="center"/>
          </w:tcPr>
          <w:p>
            <w:pPr>
              <w:spacing w:line="300" w:lineRule="exact"/>
              <w:jc w:val="left"/>
              <w:rPr>
                <w:rFonts w:hint="eastAsia" w:ascii="方正书宋_GBK" w:eastAsia="方正书宋_GBK"/>
                <w:sz w:val="18"/>
                <w:szCs w:val="21"/>
              </w:rPr>
            </w:pPr>
            <w:r>
              <w:rPr>
                <w:rFonts w:hint="eastAsia" w:ascii="方正书宋_GBK" w:eastAsia="方正书宋_GBK"/>
                <w:sz w:val="18"/>
                <w:szCs w:val="21"/>
              </w:rPr>
              <w:t>≥</w:t>
            </w:r>
            <w:r>
              <w:rPr>
                <w:rFonts w:ascii="方正书宋_GBK" w:eastAsia="方正书宋_GBK"/>
                <w:sz w:val="18"/>
                <w:szCs w:val="21"/>
              </w:rPr>
              <w:t>90%</w:t>
            </w:r>
          </w:p>
        </w:tc>
        <w:tc>
          <w:tcPr>
            <w:tcW w:w="1701" w:type="dxa"/>
            <w:noWrap w:val="0"/>
            <w:vAlign w:val="center"/>
          </w:tcPr>
          <w:p>
            <w:pPr>
              <w:spacing w:line="300" w:lineRule="exact"/>
              <w:jc w:val="left"/>
              <w:rPr>
                <w:rFonts w:hint="eastAsia" w:ascii="方正书宋_GBK" w:eastAsia="方正书宋_GBK"/>
                <w:sz w:val="18"/>
                <w:szCs w:val="21"/>
              </w:rPr>
            </w:pPr>
            <w:r>
              <w:rPr>
                <w:rFonts w:hint="eastAsia" w:ascii="方正书宋_GBK" w:eastAsia="方正书宋_GBK"/>
                <w:sz w:val="18"/>
                <w:szCs w:val="21"/>
              </w:rPr>
              <w:t>历史数据结合实际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sz w:val="18"/>
                <w:szCs w:val="21"/>
              </w:rPr>
            </w:pPr>
          </w:p>
        </w:tc>
        <w:tc>
          <w:tcPr>
            <w:tcW w:w="1134" w:type="dxa"/>
            <w:noWrap w:val="0"/>
            <w:vAlign w:val="center"/>
          </w:tcPr>
          <w:p>
            <w:pPr>
              <w:spacing w:line="300" w:lineRule="exact"/>
              <w:jc w:val="left"/>
              <w:rPr>
                <w:rFonts w:hint="eastAsia" w:ascii="方正书宋_GBK" w:eastAsia="方正书宋_GBK"/>
                <w:sz w:val="18"/>
                <w:szCs w:val="21"/>
              </w:rPr>
            </w:pPr>
            <w:r>
              <w:rPr>
                <w:rFonts w:hint="eastAsia" w:ascii="方正书宋_GBK" w:eastAsia="方正书宋_GBK"/>
                <w:sz w:val="18"/>
                <w:szCs w:val="21"/>
              </w:rPr>
              <w:t>服务对象满意度指标</w:t>
            </w:r>
          </w:p>
        </w:tc>
        <w:tc>
          <w:tcPr>
            <w:tcW w:w="1276" w:type="dxa"/>
            <w:noWrap w:val="0"/>
            <w:vAlign w:val="center"/>
          </w:tcPr>
          <w:p>
            <w:pPr>
              <w:spacing w:line="300" w:lineRule="exact"/>
              <w:jc w:val="left"/>
              <w:rPr>
                <w:rFonts w:hint="eastAsia" w:ascii="方正书宋_GBK" w:eastAsia="方正书宋_GBK"/>
                <w:sz w:val="18"/>
                <w:szCs w:val="21"/>
              </w:rPr>
            </w:pPr>
            <w:r>
              <w:rPr>
                <w:rFonts w:hint="eastAsia" w:ascii="方正书宋_GBK" w:eastAsia="方正书宋_GBK"/>
                <w:sz w:val="18"/>
                <w:szCs w:val="21"/>
              </w:rPr>
              <w:t>公众满意度</w:t>
            </w:r>
          </w:p>
        </w:tc>
        <w:tc>
          <w:tcPr>
            <w:tcW w:w="2891" w:type="dxa"/>
            <w:noWrap w:val="0"/>
            <w:vAlign w:val="center"/>
          </w:tcPr>
          <w:p>
            <w:pPr>
              <w:spacing w:line="300" w:lineRule="exact"/>
              <w:jc w:val="left"/>
              <w:rPr>
                <w:rFonts w:ascii="方正书宋_GBK" w:eastAsia="方正书宋_GBK"/>
                <w:sz w:val="18"/>
                <w:szCs w:val="21"/>
              </w:rPr>
            </w:pPr>
            <w:r>
              <w:rPr>
                <w:rFonts w:hint="eastAsia" w:ascii="方正书宋_GBK" w:eastAsia="方正书宋_GBK"/>
                <w:sz w:val="18"/>
                <w:szCs w:val="21"/>
              </w:rPr>
              <w:t>调查中满意和较满意的公众人数占全部调查人数的比率</w:t>
            </w:r>
          </w:p>
        </w:tc>
        <w:tc>
          <w:tcPr>
            <w:tcW w:w="1276" w:type="dxa"/>
            <w:noWrap w:val="0"/>
            <w:vAlign w:val="center"/>
          </w:tcPr>
          <w:p>
            <w:pPr>
              <w:spacing w:line="300" w:lineRule="exact"/>
              <w:jc w:val="left"/>
              <w:rPr>
                <w:rFonts w:hint="eastAsia" w:ascii="方正书宋_GBK" w:eastAsia="方正书宋_GBK"/>
                <w:sz w:val="18"/>
                <w:szCs w:val="21"/>
              </w:rPr>
            </w:pPr>
            <w:r>
              <w:rPr>
                <w:rFonts w:hint="eastAsia" w:ascii="方正书宋_GBK" w:eastAsia="方正书宋_GBK"/>
                <w:sz w:val="18"/>
                <w:szCs w:val="21"/>
              </w:rPr>
              <w:t>≥</w:t>
            </w:r>
            <w:r>
              <w:rPr>
                <w:rFonts w:ascii="方正书宋_GBK" w:eastAsia="方正书宋_GBK"/>
                <w:sz w:val="18"/>
                <w:szCs w:val="21"/>
              </w:rPr>
              <w:t>90%</w:t>
            </w:r>
          </w:p>
        </w:tc>
        <w:tc>
          <w:tcPr>
            <w:tcW w:w="1701" w:type="dxa"/>
            <w:noWrap w:val="0"/>
            <w:vAlign w:val="center"/>
          </w:tcPr>
          <w:p>
            <w:pPr>
              <w:spacing w:line="300" w:lineRule="exact"/>
              <w:jc w:val="left"/>
              <w:rPr>
                <w:rFonts w:hint="eastAsia" w:ascii="方正书宋_GBK" w:eastAsia="方正书宋_GBK"/>
                <w:sz w:val="18"/>
                <w:szCs w:val="21"/>
              </w:rPr>
            </w:pPr>
            <w:r>
              <w:rPr>
                <w:rFonts w:hint="eastAsia" w:ascii="方正书宋_GBK" w:eastAsia="方正书宋_GBK"/>
                <w:sz w:val="18"/>
                <w:szCs w:val="21"/>
              </w:rPr>
              <w:t>历史数据结合实际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sz w:val="18"/>
                <w:szCs w:val="21"/>
              </w:rPr>
            </w:pPr>
          </w:p>
        </w:tc>
        <w:tc>
          <w:tcPr>
            <w:tcW w:w="1134" w:type="dxa"/>
            <w:noWrap w:val="0"/>
            <w:vAlign w:val="center"/>
          </w:tcPr>
          <w:p>
            <w:pPr>
              <w:spacing w:line="300" w:lineRule="exact"/>
              <w:jc w:val="left"/>
              <w:rPr>
                <w:rFonts w:hint="eastAsia" w:ascii="方正书宋_GBK" w:eastAsia="方正书宋_GBK"/>
                <w:sz w:val="18"/>
                <w:szCs w:val="21"/>
              </w:rPr>
            </w:pPr>
            <w:r>
              <w:rPr>
                <w:rFonts w:hint="eastAsia" w:ascii="方正书宋_GBK" w:eastAsia="方正书宋_GBK"/>
                <w:sz w:val="18"/>
                <w:szCs w:val="21"/>
              </w:rPr>
              <w:t>服务对象满意度指标</w:t>
            </w:r>
          </w:p>
        </w:tc>
        <w:tc>
          <w:tcPr>
            <w:tcW w:w="1276" w:type="dxa"/>
            <w:noWrap w:val="0"/>
            <w:vAlign w:val="center"/>
          </w:tcPr>
          <w:p>
            <w:pPr>
              <w:spacing w:line="300" w:lineRule="exact"/>
              <w:jc w:val="left"/>
              <w:rPr>
                <w:rFonts w:hint="eastAsia" w:ascii="方正书宋_GBK" w:eastAsia="方正书宋_GBK"/>
                <w:sz w:val="18"/>
                <w:szCs w:val="21"/>
              </w:rPr>
            </w:pPr>
            <w:r>
              <w:rPr>
                <w:rFonts w:hint="eastAsia" w:ascii="方正书宋_GBK" w:eastAsia="方正书宋_GBK"/>
                <w:sz w:val="18"/>
                <w:szCs w:val="21"/>
              </w:rPr>
              <w:t>受益对象满意度</w:t>
            </w:r>
          </w:p>
        </w:tc>
        <w:tc>
          <w:tcPr>
            <w:tcW w:w="2891" w:type="dxa"/>
            <w:noWrap w:val="0"/>
            <w:vAlign w:val="center"/>
          </w:tcPr>
          <w:p>
            <w:pPr>
              <w:spacing w:line="300" w:lineRule="exact"/>
              <w:jc w:val="left"/>
              <w:rPr>
                <w:rFonts w:ascii="方正书宋_GBK" w:eastAsia="方正书宋_GBK"/>
                <w:sz w:val="18"/>
                <w:szCs w:val="21"/>
              </w:rPr>
            </w:pPr>
            <w:r>
              <w:rPr>
                <w:rFonts w:hint="eastAsia" w:ascii="方正书宋_GBK" w:eastAsia="方正书宋_GBK"/>
                <w:sz w:val="18"/>
                <w:szCs w:val="21"/>
              </w:rPr>
              <w:t>受益对象满意度</w:t>
            </w:r>
          </w:p>
        </w:tc>
        <w:tc>
          <w:tcPr>
            <w:tcW w:w="1276" w:type="dxa"/>
            <w:noWrap w:val="0"/>
            <w:vAlign w:val="center"/>
          </w:tcPr>
          <w:p>
            <w:pPr>
              <w:spacing w:line="300" w:lineRule="exact"/>
              <w:jc w:val="left"/>
              <w:rPr>
                <w:rFonts w:hint="eastAsia" w:ascii="方正书宋_GBK" w:eastAsia="方正书宋_GBK"/>
                <w:sz w:val="18"/>
                <w:szCs w:val="21"/>
              </w:rPr>
            </w:pPr>
            <w:r>
              <w:rPr>
                <w:rFonts w:hint="eastAsia" w:ascii="方正书宋_GBK" w:eastAsia="方正书宋_GBK"/>
                <w:sz w:val="18"/>
                <w:szCs w:val="21"/>
              </w:rPr>
              <w:t>≥</w:t>
            </w:r>
            <w:r>
              <w:rPr>
                <w:rFonts w:ascii="方正书宋_GBK" w:eastAsia="方正书宋_GBK"/>
                <w:sz w:val="18"/>
                <w:szCs w:val="21"/>
              </w:rPr>
              <w:t>90%</w:t>
            </w:r>
          </w:p>
        </w:tc>
        <w:tc>
          <w:tcPr>
            <w:tcW w:w="1701" w:type="dxa"/>
            <w:noWrap w:val="0"/>
            <w:vAlign w:val="center"/>
          </w:tcPr>
          <w:p>
            <w:pPr>
              <w:spacing w:line="300" w:lineRule="exact"/>
              <w:jc w:val="left"/>
              <w:rPr>
                <w:rFonts w:hint="eastAsia" w:ascii="方正书宋_GBK" w:eastAsia="方正书宋_GBK"/>
                <w:sz w:val="18"/>
                <w:szCs w:val="21"/>
              </w:rPr>
            </w:pPr>
            <w:r>
              <w:rPr>
                <w:rFonts w:hint="eastAsia" w:ascii="方正书宋_GBK" w:eastAsia="方正书宋_GBK"/>
                <w:sz w:val="18"/>
                <w:szCs w:val="21"/>
              </w:rPr>
              <w:t>历史数据结合实际</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jc w:val="left"/>
        <w:outlineLvl w:val="3"/>
        <w:rPr>
          <w:rFonts w:hAnsi="宋体"/>
          <w:b/>
          <w:sz w:val="28"/>
        </w:rPr>
      </w:pPr>
      <w:bookmarkStart w:id="7" w:name="_Toc62566586"/>
      <w:r>
        <w:rPr>
          <w:rFonts w:hint="eastAsia" w:ascii="方正仿宋_GBK" w:eastAsia="方正仿宋_GBK"/>
          <w:b/>
          <w:sz w:val="28"/>
        </w:rPr>
        <w:t>3.书记员劳务费绩效目标表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3、书记员劳务费绩效目标表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151001</w:t>
            </w:r>
            <w:r>
              <w:rPr>
                <w:rFonts w:hint="eastAsia" w:ascii="方正书宋_GBK" w:eastAsia="方正书宋_GBK"/>
                <w:b/>
              </w:rPr>
              <w:t>邯郸市复兴区人民检察院（本级）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13040421Z7D2F18ZE3SOS</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书记员劳务费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42.26</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42.26</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根据复兴区人民政府区长办公会纪要（</w:t>
            </w:r>
            <w:r>
              <w:rPr>
                <w:rFonts w:ascii="方正书宋_GBK" w:eastAsia="方正书宋_GBK"/>
              </w:rPr>
              <w:t>29</w:t>
            </w:r>
            <w:r>
              <w:rPr>
                <w:rFonts w:hint="eastAsia" w:ascii="方正书宋_GBK" w:eastAsia="方正书宋_GBK"/>
              </w:rPr>
              <w:t>）同意检察院招录书记员工作，检察院招录</w:t>
            </w:r>
            <w:r>
              <w:rPr>
                <w:rFonts w:ascii="方正书宋_GBK" w:eastAsia="方正书宋_GBK"/>
              </w:rPr>
              <w:t>15</w:t>
            </w:r>
            <w:r>
              <w:rPr>
                <w:rFonts w:hint="eastAsia" w:ascii="方正书宋_GBK" w:eastAsia="方正书宋_GBK"/>
              </w:rPr>
              <w:t>名书记员，由财政局拨付工资。资金需求</w:t>
            </w:r>
            <w:r>
              <w:rPr>
                <w:rFonts w:ascii="方正书宋_GBK" w:eastAsia="方正书宋_GBK"/>
              </w:rPr>
              <w:t>422607.6</w:t>
            </w:r>
            <w:r>
              <w:rPr>
                <w:rFonts w:hint="eastAsia"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通过行使检察权，惩罚犯罪活动，保护国家安全，保护公民法人和其他组织的合法权益，保障国家法律的正确实施。</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保护公民法人和其他单位的合法权益，促进司法公正，维护社会稳定。</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做好书记员劳务费发放工作。</w:t>
            </w:r>
          </w:p>
        </w:tc>
      </w:tr>
    </w:tbl>
    <w:p>
      <w:pPr>
        <w:spacing w:line="14" w:lineRule="exact"/>
        <w:ind w:firstLine="420" w:firstLineChars="200"/>
        <w:jc w:val="center"/>
        <w:rPr>
          <w:rFonts w:hAnsi="宋体"/>
        </w:rPr>
      </w:pPr>
      <w:r>
        <w:rPr>
          <w:rFonts w:ascii="方正书宋_GBK" w:eastAsia="方正书宋_GBK"/>
        </w:rPr>
        <w:t xml:space="preserve"> </w:t>
      </w:r>
    </w:p>
    <w:tbl>
      <w:tblPr>
        <w:tblStyle w:val="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检察宣传次数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检察职能、职责等宣传活动次数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检察保障工作完成质量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保障工作达到单位要求</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单位工作要求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检务保障工作及时完成</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保障工作按照业务要求时间节点完成</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单位工作要求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预算控制数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保障经费不超出预算数</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历史数据结合实际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业务增强能力提升情况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法律监督和法律宣传开展情况</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历史数据结合实际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经济效益增长</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工作正常开展，促进经济增长提高</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历史数据结合实际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生态环境有所提高</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工作正常开展，促进生态环境改善</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历史数据结合实际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检察建议采纳率</w:t>
            </w:r>
            <w:r>
              <w:rPr>
                <w:rFonts w:ascii="方正书宋_GBK" w:eastAsia="方正书宋_GBK"/>
              </w:rPr>
              <w:t>(%)</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民事诉讼和行政诉讼中检察建议被采纳采纳情况</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单位领导满意度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单位领导对工作运转情况的满意程度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满意度调查表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社会各界对检察工作满意程度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社会各界对检察各项工作效果的满意程度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满意度调查表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干警对领导班子工作满意度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检察全院干警对领导班子工作满意度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满意度调查表</w:t>
            </w:r>
          </w:p>
        </w:tc>
      </w:tr>
    </w:tbl>
    <w:p>
      <w:pPr>
        <w:spacing w:line="300" w:lineRule="exact"/>
        <w:jc w:val="left"/>
      </w:pPr>
    </w:p>
    <w:p>
      <w:pPr>
        <w:spacing w:before="156" w:beforeLines="50" w:after="156" w:afterLines="50"/>
        <w:ind w:firstLine="640" w:firstLineChars="200"/>
        <w:jc w:val="left"/>
        <w:outlineLvl w:val="2"/>
        <w:rPr>
          <w:rFonts w:hint="eastAsia" w:hAnsi="宋体"/>
          <w:sz w:val="32"/>
        </w:rPr>
      </w:pPr>
      <w:bookmarkStart w:id="8" w:name="_Toc65074606"/>
      <w:r>
        <w:rPr>
          <w:rFonts w:hint="eastAsia" w:ascii="黑体" w:eastAsia="黑体"/>
          <w:sz w:val="32"/>
        </w:rPr>
        <w:t>六、政府采购预算情况</w:t>
      </w:r>
      <w:bookmarkEnd w:id="8"/>
    </w:p>
    <w:p>
      <w:pPr>
        <w:spacing w:line="500" w:lineRule="exact"/>
        <w:ind w:firstLine="560" w:firstLineChars="200"/>
        <w:jc w:val="left"/>
        <w:rPr>
          <w:rFonts w:hint="eastAsia" w:hAnsi="宋体"/>
          <w:sz w:val="28"/>
        </w:rPr>
      </w:pPr>
      <w:r>
        <w:rPr>
          <w:rFonts w:hint="eastAsia" w:eastAsia="方正仿宋_GBK"/>
          <w:sz w:val="28"/>
        </w:rPr>
        <w:t>2021年，邯郸市复兴区人民检察院安排政府采购预算0.00万元。</w:t>
      </w:r>
    </w:p>
    <w:p>
      <w:pPr>
        <w:jc w:val="center"/>
        <w:rPr>
          <w:rFonts w:hint="eastAsia" w:hAnsi="宋体"/>
          <w:sz w:val="36"/>
        </w:rPr>
      </w:pPr>
      <w:r>
        <w:rPr>
          <w:rFonts w:hint="eastAsia" w:ascii="方正小标宋_GBK" w:eastAsia="方正小标宋_GBK"/>
          <w:sz w:val="36"/>
        </w:rPr>
        <w:t>部门政府采购预算</w:t>
      </w:r>
    </w:p>
    <w:tbl>
      <w:tblPr>
        <w:tblStyle w:val="2"/>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5"/>
        <w:gridCol w:w="620"/>
        <w:gridCol w:w="837"/>
        <w:gridCol w:w="837"/>
        <w:gridCol w:w="427"/>
        <w:gridCol w:w="495"/>
        <w:gridCol w:w="500"/>
        <w:gridCol w:w="619"/>
        <w:gridCol w:w="619"/>
        <w:gridCol w:w="619"/>
        <w:gridCol w:w="619"/>
        <w:gridCol w:w="619"/>
        <w:gridCol w:w="6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2806" w:type="pct"/>
            <w:gridSpan w:val="7"/>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151</w:t>
            </w:r>
            <w:r>
              <w:rPr>
                <w:rFonts w:hint="eastAsia" w:ascii="方正小标宋_GBK" w:eastAsia="方正小标宋_GBK"/>
                <w:sz w:val="24"/>
              </w:rPr>
              <w:t>邯郸市复兴区人民检察院</w:t>
            </w:r>
          </w:p>
        </w:tc>
        <w:tc>
          <w:tcPr>
            <w:tcW w:w="2193" w:type="pct"/>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005" w:type="pct"/>
            <w:gridSpan w:val="2"/>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493"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493"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228"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292"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93"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2193" w:type="pct"/>
            <w:gridSpan w:val="6"/>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9" w:type="pct"/>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65" w:type="pct"/>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493" w:type="pct"/>
            <w:vMerge w:val="continue"/>
            <w:noWrap w:val="0"/>
            <w:vAlign w:val="center"/>
          </w:tcPr>
          <w:p>
            <w:pPr>
              <w:spacing w:line="300" w:lineRule="exact"/>
              <w:jc w:val="left"/>
            </w:pPr>
          </w:p>
        </w:tc>
        <w:tc>
          <w:tcPr>
            <w:tcW w:w="493" w:type="pct"/>
            <w:vMerge w:val="continue"/>
            <w:noWrap w:val="0"/>
            <w:vAlign w:val="center"/>
          </w:tcPr>
          <w:p>
            <w:pPr>
              <w:spacing w:line="300" w:lineRule="exact"/>
              <w:jc w:val="left"/>
            </w:pPr>
          </w:p>
        </w:tc>
        <w:tc>
          <w:tcPr>
            <w:tcW w:w="228" w:type="pct"/>
            <w:vMerge w:val="continue"/>
            <w:noWrap w:val="0"/>
            <w:vAlign w:val="center"/>
          </w:tcPr>
          <w:p>
            <w:pPr>
              <w:spacing w:line="300" w:lineRule="exact"/>
              <w:jc w:val="left"/>
            </w:pPr>
          </w:p>
        </w:tc>
        <w:tc>
          <w:tcPr>
            <w:tcW w:w="292" w:type="pct"/>
            <w:vMerge w:val="continue"/>
            <w:noWrap w:val="0"/>
            <w:vAlign w:val="center"/>
          </w:tcPr>
          <w:p>
            <w:pPr>
              <w:spacing w:line="300" w:lineRule="exact"/>
              <w:jc w:val="left"/>
            </w:pPr>
          </w:p>
        </w:tc>
        <w:tc>
          <w:tcPr>
            <w:tcW w:w="293" w:type="pct"/>
            <w:vMerge w:val="continue"/>
            <w:noWrap w:val="0"/>
            <w:vAlign w:val="center"/>
          </w:tcPr>
          <w:p>
            <w:pPr>
              <w:spacing w:line="300" w:lineRule="exact"/>
              <w:jc w:val="left"/>
            </w:pPr>
          </w:p>
        </w:tc>
        <w:tc>
          <w:tcPr>
            <w:tcW w:w="365" w:type="pc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365" w:type="pct"/>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365" w:type="pct"/>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365" w:type="pct"/>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365" w:type="pct"/>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366" w:type="pct"/>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39" w:type="pct"/>
            <w:noWrap w:val="0"/>
            <w:vAlign w:val="center"/>
          </w:tcPr>
          <w:p>
            <w:pPr>
              <w:spacing w:line="300" w:lineRule="exact"/>
              <w:jc w:val="center"/>
              <w:rPr>
                <w:rFonts w:ascii="方正书宋_GBK" w:eastAsia="方正书宋_GBK"/>
                <w:b/>
              </w:rPr>
            </w:pPr>
          </w:p>
        </w:tc>
        <w:tc>
          <w:tcPr>
            <w:tcW w:w="365" w:type="pct"/>
            <w:noWrap w:val="0"/>
            <w:vAlign w:val="center"/>
          </w:tcPr>
          <w:p>
            <w:pPr>
              <w:spacing w:line="300" w:lineRule="exact"/>
              <w:jc w:val="right"/>
              <w:rPr>
                <w:rFonts w:ascii="方正书宋_GBK" w:eastAsia="方正书宋_GBK"/>
                <w:b/>
              </w:rPr>
            </w:pPr>
          </w:p>
        </w:tc>
        <w:tc>
          <w:tcPr>
            <w:tcW w:w="493" w:type="pct"/>
            <w:noWrap w:val="0"/>
            <w:vAlign w:val="center"/>
          </w:tcPr>
          <w:p>
            <w:pPr>
              <w:spacing w:line="300" w:lineRule="exact"/>
              <w:jc w:val="left"/>
              <w:rPr>
                <w:rFonts w:ascii="方正书宋_GBK" w:eastAsia="方正书宋_GBK"/>
                <w:b/>
              </w:rPr>
            </w:pPr>
          </w:p>
        </w:tc>
        <w:tc>
          <w:tcPr>
            <w:tcW w:w="493" w:type="pct"/>
            <w:noWrap w:val="0"/>
            <w:vAlign w:val="center"/>
          </w:tcPr>
          <w:p>
            <w:pPr>
              <w:spacing w:line="300" w:lineRule="exact"/>
              <w:jc w:val="left"/>
              <w:rPr>
                <w:rFonts w:ascii="方正书宋_GBK" w:eastAsia="方正书宋_GBK"/>
                <w:b/>
              </w:rPr>
            </w:pPr>
          </w:p>
        </w:tc>
        <w:tc>
          <w:tcPr>
            <w:tcW w:w="228" w:type="pct"/>
            <w:noWrap w:val="0"/>
            <w:vAlign w:val="center"/>
          </w:tcPr>
          <w:p>
            <w:pPr>
              <w:spacing w:line="300" w:lineRule="exact"/>
              <w:jc w:val="center"/>
              <w:rPr>
                <w:rFonts w:ascii="方正书宋_GBK" w:eastAsia="方正书宋_GBK"/>
                <w:b/>
              </w:rPr>
            </w:pPr>
          </w:p>
        </w:tc>
        <w:tc>
          <w:tcPr>
            <w:tcW w:w="292" w:type="pct"/>
            <w:noWrap w:val="0"/>
            <w:vAlign w:val="center"/>
          </w:tcPr>
          <w:p>
            <w:pPr>
              <w:spacing w:line="300" w:lineRule="exact"/>
              <w:jc w:val="right"/>
              <w:rPr>
                <w:rFonts w:ascii="方正书宋_GBK" w:eastAsia="方正书宋_GBK"/>
                <w:b/>
              </w:rPr>
            </w:pPr>
          </w:p>
        </w:tc>
        <w:tc>
          <w:tcPr>
            <w:tcW w:w="293" w:type="pct"/>
            <w:noWrap w:val="0"/>
            <w:vAlign w:val="center"/>
          </w:tcPr>
          <w:p>
            <w:pPr>
              <w:spacing w:line="300" w:lineRule="exact"/>
              <w:jc w:val="right"/>
              <w:rPr>
                <w:rFonts w:ascii="方正书宋_GBK" w:eastAsia="方正书宋_GBK"/>
                <w:b/>
              </w:rPr>
            </w:pPr>
          </w:p>
        </w:tc>
        <w:tc>
          <w:tcPr>
            <w:tcW w:w="365" w:type="pct"/>
            <w:noWrap w:val="0"/>
            <w:vAlign w:val="center"/>
          </w:tcPr>
          <w:p>
            <w:pPr>
              <w:spacing w:line="300" w:lineRule="exact"/>
              <w:jc w:val="right"/>
              <w:rPr>
                <w:rFonts w:ascii="方正书宋_GBK" w:eastAsia="方正书宋_GBK"/>
                <w:b/>
              </w:rPr>
            </w:pPr>
          </w:p>
        </w:tc>
        <w:tc>
          <w:tcPr>
            <w:tcW w:w="365" w:type="pct"/>
            <w:noWrap w:val="0"/>
            <w:vAlign w:val="center"/>
          </w:tcPr>
          <w:p>
            <w:pPr>
              <w:spacing w:line="300" w:lineRule="exact"/>
              <w:jc w:val="right"/>
              <w:rPr>
                <w:rFonts w:ascii="方正书宋_GBK" w:eastAsia="方正书宋_GBK"/>
                <w:b/>
              </w:rPr>
            </w:pPr>
          </w:p>
        </w:tc>
        <w:tc>
          <w:tcPr>
            <w:tcW w:w="365" w:type="pct"/>
            <w:noWrap w:val="0"/>
            <w:vAlign w:val="center"/>
          </w:tcPr>
          <w:p>
            <w:pPr>
              <w:spacing w:line="300" w:lineRule="exact"/>
              <w:jc w:val="right"/>
              <w:rPr>
                <w:rFonts w:ascii="方正书宋_GBK" w:eastAsia="方正书宋_GBK"/>
                <w:b/>
              </w:rPr>
            </w:pPr>
          </w:p>
        </w:tc>
        <w:tc>
          <w:tcPr>
            <w:tcW w:w="365" w:type="pct"/>
            <w:noWrap w:val="0"/>
            <w:vAlign w:val="center"/>
          </w:tcPr>
          <w:p>
            <w:pPr>
              <w:spacing w:line="300" w:lineRule="exact"/>
              <w:jc w:val="right"/>
              <w:rPr>
                <w:rFonts w:ascii="方正书宋_GBK" w:eastAsia="方正书宋_GBK"/>
                <w:b/>
              </w:rPr>
            </w:pPr>
          </w:p>
        </w:tc>
        <w:tc>
          <w:tcPr>
            <w:tcW w:w="365" w:type="pct"/>
            <w:noWrap w:val="0"/>
            <w:vAlign w:val="center"/>
          </w:tcPr>
          <w:p>
            <w:pPr>
              <w:spacing w:line="300" w:lineRule="exact"/>
              <w:jc w:val="right"/>
              <w:rPr>
                <w:rFonts w:ascii="方正书宋_GBK" w:eastAsia="方正书宋_GBK"/>
                <w:b/>
              </w:rPr>
            </w:pPr>
          </w:p>
        </w:tc>
        <w:tc>
          <w:tcPr>
            <w:tcW w:w="366" w:type="pct"/>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注：无政府采购预算，空表列示。</w:t>
      </w:r>
    </w:p>
    <w:p>
      <w:pPr>
        <w:ind w:firstLine="640" w:firstLineChars="200"/>
        <w:jc w:val="left"/>
        <w:rPr>
          <w:rFonts w:hAnsi="宋体"/>
          <w:sz w:val="32"/>
        </w:rPr>
      </w:pPr>
      <w:r>
        <w:rPr>
          <w:rFonts w:eastAsia="方正仿宋_GBK"/>
          <w:sz w:val="32"/>
        </w:rPr>
        <w:t xml:space="preserve"> </w:t>
      </w:r>
    </w:p>
    <w:p>
      <w:pPr>
        <w:spacing w:before="156" w:beforeLines="50" w:after="156" w:afterLines="50"/>
        <w:ind w:firstLine="640" w:firstLineChars="200"/>
        <w:jc w:val="left"/>
        <w:outlineLvl w:val="2"/>
        <w:rPr>
          <w:rFonts w:hint="eastAsia" w:hAnsi="宋体"/>
          <w:sz w:val="32"/>
        </w:rPr>
      </w:pPr>
      <w:bookmarkStart w:id="9" w:name="_Toc65074607"/>
      <w:r>
        <w:rPr>
          <w:rFonts w:hint="eastAsia" w:ascii="黑体" w:hAnsi="黑体" w:eastAsia="黑体"/>
          <w:sz w:val="32"/>
        </w:rPr>
        <w:t>七、国有资产信息</w:t>
      </w:r>
      <w:bookmarkEnd w:id="9"/>
    </w:p>
    <w:p>
      <w:pPr>
        <w:spacing w:line="500" w:lineRule="exact"/>
        <w:ind w:firstLine="560" w:firstLineChars="200"/>
        <w:jc w:val="left"/>
        <w:rPr>
          <w:rFonts w:hAnsi="宋体"/>
          <w:sz w:val="32"/>
        </w:rPr>
      </w:pPr>
      <w:r>
        <w:rPr>
          <w:rFonts w:hint="eastAsia" w:eastAsia="方正仿宋_GBK"/>
          <w:sz w:val="28"/>
        </w:rPr>
        <w:t>邯郸市复兴区人民检察院（含所属单位）上年末固定资产金额为</w:t>
      </w:r>
      <w:r>
        <w:rPr>
          <w:rFonts w:hint="eastAsia" w:eastAsia="方正仿宋_GBK"/>
          <w:sz w:val="28"/>
          <w:lang w:val="en-US" w:eastAsia="zh-CN"/>
        </w:rPr>
        <w:t>907.28</w:t>
      </w:r>
      <w:r>
        <w:rPr>
          <w:rFonts w:hint="eastAsia" w:eastAsia="方正仿宋_GBK"/>
          <w:sz w:val="28"/>
        </w:rPr>
        <w:t>万元（详见下表）。</w:t>
      </w:r>
      <w:r>
        <w:rPr>
          <w:rFonts w:eastAsia="方正仿宋_GBK"/>
          <w:sz w:val="32"/>
        </w:rPr>
        <w:t xml:space="preserve"> </w:t>
      </w:r>
    </w:p>
    <w:tbl>
      <w:tblPr>
        <w:tblStyle w:val="2"/>
        <w:tblpPr w:leftFromText="180" w:rightFromText="180" w:vertAnchor="text" w:horzAnchor="page" w:tblpX="2307" w:tblpY="506"/>
        <w:tblOverlap w:val="never"/>
        <w:tblW w:w="0" w:type="auto"/>
        <w:tblInd w:w="0" w:type="dxa"/>
        <w:tblLayout w:type="autofit"/>
        <w:tblCellMar>
          <w:top w:w="0" w:type="dxa"/>
          <w:left w:w="108" w:type="dxa"/>
          <w:bottom w:w="0" w:type="dxa"/>
          <w:right w:w="108" w:type="dxa"/>
        </w:tblCellMar>
      </w:tblPr>
      <w:tblGrid>
        <w:gridCol w:w="3186"/>
        <w:gridCol w:w="658"/>
        <w:gridCol w:w="3656"/>
      </w:tblGrid>
      <w:tr>
        <w:tblPrEx>
          <w:tblCellMar>
            <w:top w:w="0" w:type="dxa"/>
            <w:left w:w="108" w:type="dxa"/>
            <w:bottom w:w="0" w:type="dxa"/>
            <w:right w:w="108" w:type="dxa"/>
          </w:tblCellMar>
        </w:tblPrEx>
        <w:trPr>
          <w:trHeight w:val="863" w:hRule="atLeast"/>
        </w:trPr>
        <w:tc>
          <w:tcPr>
            <w:tcW w:w="0" w:type="auto"/>
            <w:gridSpan w:val="3"/>
            <w:tcBorders>
              <w:top w:val="nil"/>
              <w:left w:val="nil"/>
              <w:bottom w:val="nil"/>
              <w:right w:val="nil"/>
            </w:tcBorders>
            <w:noWrap w:val="0"/>
            <w:vAlign w:val="center"/>
          </w:tcPr>
          <w:p>
            <w:pPr>
              <w:widowControl/>
              <w:ind w:firstLine="2570" w:firstLineChars="800"/>
              <w:rPr>
                <w:rFonts w:ascii="宋体" w:cs="宋体"/>
                <w:b/>
                <w:bCs/>
                <w:kern w:val="0"/>
                <w:sz w:val="32"/>
                <w:szCs w:val="32"/>
              </w:rPr>
            </w:pPr>
            <w:r>
              <w:rPr>
                <w:rFonts w:hint="eastAsia" w:ascii="宋体" w:hAnsi="宋体" w:cs="宋体"/>
                <w:b/>
                <w:bCs/>
                <w:kern w:val="0"/>
                <w:sz w:val="32"/>
                <w:szCs w:val="32"/>
              </w:rPr>
              <w:t>部门固定资产占用情况表</w:t>
            </w:r>
          </w:p>
        </w:tc>
      </w:tr>
      <w:tr>
        <w:tblPrEx>
          <w:tblCellMar>
            <w:top w:w="0" w:type="dxa"/>
            <w:left w:w="108" w:type="dxa"/>
            <w:bottom w:w="0" w:type="dxa"/>
            <w:right w:w="108" w:type="dxa"/>
          </w:tblCellMar>
        </w:tblPrEx>
        <w:trPr>
          <w:trHeight w:val="431" w:hRule="atLeast"/>
        </w:trPr>
        <w:tc>
          <w:tcPr>
            <w:tcW w:w="0" w:type="auto"/>
            <w:gridSpan w:val="2"/>
            <w:tcBorders>
              <w:top w:val="nil"/>
              <w:left w:val="nil"/>
              <w:bottom w:val="nil"/>
              <w:right w:val="nil"/>
            </w:tcBorders>
            <w:noWrap w:val="0"/>
            <w:vAlign w:val="center"/>
          </w:tcPr>
          <w:p>
            <w:pPr>
              <w:widowControl/>
              <w:jc w:val="left"/>
              <w:rPr>
                <w:rFonts w:ascii="宋体" w:cs="宋体"/>
                <w:kern w:val="0"/>
                <w:sz w:val="22"/>
              </w:rPr>
            </w:pPr>
            <w:r>
              <w:rPr>
                <w:rFonts w:hint="eastAsia" w:ascii="宋体" w:hAnsi="宋体" w:cs="宋体"/>
                <w:kern w:val="0"/>
                <w:sz w:val="22"/>
              </w:rPr>
              <w:t>编制部门：复兴区人民检察院</w:t>
            </w:r>
          </w:p>
        </w:tc>
        <w:tc>
          <w:tcPr>
            <w:tcW w:w="0" w:type="auto"/>
            <w:tcBorders>
              <w:top w:val="nil"/>
              <w:left w:val="nil"/>
              <w:bottom w:val="nil"/>
              <w:right w:val="nil"/>
            </w:tcBorders>
            <w:noWrap w:val="0"/>
            <w:vAlign w:val="center"/>
          </w:tcPr>
          <w:p>
            <w:pPr>
              <w:widowControl/>
              <w:ind w:firstLine="550" w:firstLineChars="250"/>
              <w:jc w:val="left"/>
              <w:rPr>
                <w:rFonts w:ascii="宋体" w:hAnsi="宋体" w:cs="宋体"/>
                <w:kern w:val="0"/>
                <w:sz w:val="22"/>
              </w:rPr>
            </w:pPr>
            <w:r>
              <w:rPr>
                <w:rFonts w:hint="eastAsia" w:ascii="宋体" w:hAnsi="宋体" w:cs="宋体"/>
                <w:kern w:val="0"/>
                <w:sz w:val="22"/>
              </w:rPr>
              <w:t>截止时间：</w:t>
            </w:r>
            <w:r>
              <w:rPr>
                <w:rFonts w:hint="eastAsia" w:ascii="宋体" w:hAnsi="宋体" w:cs="宋体"/>
                <w:kern w:val="0"/>
                <w:sz w:val="22"/>
                <w:lang w:eastAsia="zh-CN"/>
              </w:rPr>
              <w:t>2</w:t>
            </w:r>
            <w:r>
              <w:rPr>
                <w:rFonts w:hint="eastAsia" w:ascii="宋体" w:hAnsi="宋体" w:cs="宋体"/>
                <w:kern w:val="0"/>
                <w:sz w:val="22"/>
                <w:lang w:val="en-US" w:eastAsia="zh-CN"/>
              </w:rPr>
              <w:t>020</w:t>
            </w:r>
            <w:r>
              <w:rPr>
                <w:rFonts w:hint="eastAsia" w:ascii="宋体" w:hAnsi="宋体" w:cs="宋体"/>
                <w:kern w:val="0"/>
                <w:sz w:val="22"/>
              </w:rPr>
              <w:t>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r>
              <w:rPr>
                <w:rFonts w:ascii="宋体" w:hAnsi="宋体" w:cs="宋体"/>
                <w:kern w:val="0"/>
                <w:sz w:val="22"/>
              </w:rPr>
              <w:t xml:space="preserve">  </w:t>
            </w:r>
          </w:p>
        </w:tc>
      </w:tr>
      <w:tr>
        <w:tblPrEx>
          <w:tblCellMar>
            <w:top w:w="0" w:type="dxa"/>
            <w:left w:w="108" w:type="dxa"/>
            <w:bottom w:w="0" w:type="dxa"/>
            <w:right w:w="108" w:type="dxa"/>
          </w:tblCellMar>
        </w:tblPrEx>
        <w:trPr>
          <w:trHeight w:val="445"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kern w:val="0"/>
                <w:sz w:val="22"/>
              </w:rPr>
            </w:pPr>
            <w:r>
              <w:rPr>
                <w:rFonts w:hint="eastAsia" w:ascii="宋体" w:hAnsi="宋体" w:cs="宋体"/>
                <w:b/>
                <w:bCs/>
                <w:kern w:val="0"/>
                <w:sz w:val="22"/>
              </w:rPr>
              <w:t>项</w:t>
            </w:r>
            <w:r>
              <w:rPr>
                <w:rFonts w:ascii="宋体" w:hAnsi="宋体" w:cs="宋体"/>
                <w:b/>
                <w:bCs/>
                <w:kern w:val="0"/>
                <w:sz w:val="22"/>
              </w:rPr>
              <w:t xml:space="preserve">   </w:t>
            </w:r>
            <w:r>
              <w:rPr>
                <w:rFonts w:hint="eastAsia" w:ascii="宋体" w:hAnsi="宋体" w:cs="宋体"/>
                <w:b/>
                <w:bCs/>
                <w:kern w:val="0"/>
                <w:sz w:val="22"/>
              </w:rPr>
              <w:t>目</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445" w:hRule="atLeast"/>
        </w:trPr>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2"/>
              </w:rPr>
            </w:pPr>
            <w:r>
              <w:rPr>
                <w:rFonts w:hint="eastAsia" w:ascii="宋体" w:hAnsi="宋体" w:cs="宋体"/>
                <w:kern w:val="0"/>
                <w:sz w:val="22"/>
              </w:rPr>
              <w:t>资产总额</w:t>
            </w:r>
          </w:p>
        </w:tc>
        <w:tc>
          <w:tcPr>
            <w:tcW w:w="0" w:type="auto"/>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ascii="宋体" w:hAnsi="宋体" w:cs="宋体"/>
                <w:kern w:val="0"/>
                <w:sz w:val="22"/>
              </w:rPr>
              <w:t>——</w:t>
            </w:r>
          </w:p>
        </w:tc>
        <w:tc>
          <w:tcPr>
            <w:tcW w:w="0" w:type="auto"/>
            <w:tcBorders>
              <w:top w:val="nil"/>
              <w:left w:val="nil"/>
              <w:bottom w:val="single" w:color="auto" w:sz="4" w:space="0"/>
              <w:right w:val="single" w:color="auto" w:sz="4" w:space="0"/>
            </w:tcBorders>
            <w:noWrap w:val="0"/>
            <w:vAlign w:val="center"/>
          </w:tcPr>
          <w:p>
            <w:pPr>
              <w:widowControl/>
              <w:ind w:firstLine="1540" w:firstLineChars="700"/>
              <w:jc w:val="both"/>
              <w:rPr>
                <w:rFonts w:hint="default" w:ascii="宋体" w:hAnsi="宋体" w:eastAsia="宋体" w:cs="宋体"/>
                <w:kern w:val="0"/>
                <w:sz w:val="22"/>
                <w:lang w:val="en-US" w:eastAsia="zh-CN"/>
              </w:rPr>
            </w:pPr>
            <w:r>
              <w:rPr>
                <w:rFonts w:hint="eastAsia" w:ascii="宋体" w:hAnsi="宋体" w:cs="宋体"/>
                <w:kern w:val="0"/>
                <w:sz w:val="22"/>
                <w:lang w:val="en-US" w:eastAsia="zh-CN"/>
              </w:rPr>
              <w:t>907.28</w:t>
            </w:r>
          </w:p>
        </w:tc>
      </w:tr>
      <w:tr>
        <w:tblPrEx>
          <w:tblCellMar>
            <w:top w:w="0" w:type="dxa"/>
            <w:left w:w="108" w:type="dxa"/>
            <w:bottom w:w="0" w:type="dxa"/>
            <w:right w:w="108" w:type="dxa"/>
          </w:tblCellMar>
        </w:tblPrEx>
        <w:trPr>
          <w:trHeight w:val="445" w:hRule="atLeast"/>
        </w:trPr>
        <w:tc>
          <w:tcPr>
            <w:tcW w:w="0" w:type="auto"/>
            <w:tcBorders>
              <w:top w:val="nil"/>
              <w:left w:val="single" w:color="auto" w:sz="4" w:space="0"/>
              <w:bottom w:val="single" w:color="auto" w:sz="4" w:space="0"/>
              <w:right w:val="single" w:color="auto" w:sz="4" w:space="0"/>
            </w:tcBorders>
            <w:noWrap w:val="0"/>
            <w:vAlign w:val="center"/>
          </w:tcPr>
          <w:p>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、房屋（平方米）</w:t>
            </w:r>
          </w:p>
        </w:tc>
        <w:tc>
          <w:tcPr>
            <w:tcW w:w="0" w:type="auto"/>
            <w:tcBorders>
              <w:top w:val="nil"/>
              <w:left w:val="nil"/>
              <w:bottom w:val="single" w:color="auto" w:sz="4" w:space="0"/>
              <w:right w:val="single" w:color="auto" w:sz="4" w:space="0"/>
            </w:tcBorders>
            <w:noWrap w:val="0"/>
            <w:vAlign w:val="center"/>
          </w:tcPr>
          <w:p>
            <w:pPr>
              <w:widowControl/>
              <w:jc w:val="center"/>
              <w:rPr>
                <w:rFonts w:ascii="宋体" w:cs="宋体"/>
                <w:kern w:val="0"/>
                <w:sz w:val="22"/>
              </w:rPr>
            </w:pPr>
          </w:p>
        </w:tc>
        <w:tc>
          <w:tcPr>
            <w:tcW w:w="0" w:type="auto"/>
            <w:tcBorders>
              <w:top w:val="nil"/>
              <w:left w:val="nil"/>
              <w:bottom w:val="single" w:color="auto" w:sz="4" w:space="0"/>
              <w:right w:val="single" w:color="auto" w:sz="4" w:space="0"/>
            </w:tcBorders>
            <w:noWrap w:val="0"/>
            <w:vAlign w:val="center"/>
          </w:tcPr>
          <w:p>
            <w:pPr>
              <w:widowControl/>
              <w:jc w:val="center"/>
              <w:rPr>
                <w:rFonts w:ascii="宋体" w:cs="宋体"/>
                <w:kern w:val="0"/>
                <w:sz w:val="22"/>
              </w:rPr>
            </w:pPr>
          </w:p>
        </w:tc>
      </w:tr>
      <w:tr>
        <w:tblPrEx>
          <w:tblCellMar>
            <w:top w:w="0" w:type="dxa"/>
            <w:left w:w="108" w:type="dxa"/>
            <w:bottom w:w="0" w:type="dxa"/>
            <w:right w:w="108" w:type="dxa"/>
          </w:tblCellMar>
        </w:tblPrEx>
        <w:trPr>
          <w:trHeight w:val="445" w:hRule="atLeast"/>
        </w:trPr>
        <w:tc>
          <w:tcPr>
            <w:tcW w:w="0" w:type="auto"/>
            <w:tcBorders>
              <w:top w:val="nil"/>
              <w:left w:val="single" w:color="auto" w:sz="4" w:space="0"/>
              <w:bottom w:val="single" w:color="auto" w:sz="4" w:space="0"/>
              <w:right w:val="single" w:color="auto" w:sz="4" w:space="0"/>
            </w:tcBorders>
            <w:noWrap w:val="0"/>
            <w:vAlign w:val="center"/>
          </w:tcPr>
          <w:p>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其中：办公用房（平方米）</w:t>
            </w:r>
          </w:p>
        </w:tc>
        <w:tc>
          <w:tcPr>
            <w:tcW w:w="0" w:type="auto"/>
            <w:tcBorders>
              <w:top w:val="nil"/>
              <w:left w:val="nil"/>
              <w:bottom w:val="single" w:color="auto" w:sz="4" w:space="0"/>
              <w:right w:val="single" w:color="auto" w:sz="4" w:space="0"/>
            </w:tcBorders>
            <w:noWrap w:val="0"/>
            <w:vAlign w:val="center"/>
          </w:tcPr>
          <w:p>
            <w:pPr>
              <w:widowControl/>
              <w:jc w:val="center"/>
              <w:rPr>
                <w:rFonts w:ascii="宋体" w:cs="宋体"/>
                <w:kern w:val="0"/>
                <w:sz w:val="22"/>
              </w:rPr>
            </w:pPr>
          </w:p>
        </w:tc>
        <w:tc>
          <w:tcPr>
            <w:tcW w:w="0" w:type="auto"/>
            <w:tcBorders>
              <w:top w:val="nil"/>
              <w:left w:val="nil"/>
              <w:bottom w:val="single" w:color="auto" w:sz="4" w:space="0"/>
              <w:right w:val="single" w:color="auto" w:sz="4" w:space="0"/>
            </w:tcBorders>
            <w:noWrap w:val="0"/>
            <w:vAlign w:val="center"/>
          </w:tcPr>
          <w:p>
            <w:pPr>
              <w:widowControl/>
              <w:jc w:val="center"/>
              <w:rPr>
                <w:rFonts w:ascii="宋体" w:cs="宋体"/>
                <w:kern w:val="0"/>
                <w:sz w:val="22"/>
              </w:rPr>
            </w:pPr>
          </w:p>
        </w:tc>
      </w:tr>
      <w:tr>
        <w:tblPrEx>
          <w:tblCellMar>
            <w:top w:w="0" w:type="dxa"/>
            <w:left w:w="108" w:type="dxa"/>
            <w:bottom w:w="0" w:type="dxa"/>
            <w:right w:w="108" w:type="dxa"/>
          </w:tblCellMar>
        </w:tblPrEx>
        <w:trPr>
          <w:trHeight w:val="445" w:hRule="atLeast"/>
        </w:trPr>
        <w:tc>
          <w:tcPr>
            <w:tcW w:w="0" w:type="auto"/>
            <w:tcBorders>
              <w:top w:val="nil"/>
              <w:left w:val="single" w:color="auto" w:sz="4" w:space="0"/>
              <w:bottom w:val="single" w:color="auto" w:sz="4" w:space="0"/>
              <w:right w:val="single" w:color="auto" w:sz="4" w:space="0"/>
            </w:tcBorders>
            <w:noWrap w:val="0"/>
            <w:vAlign w:val="center"/>
          </w:tcPr>
          <w:p>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、车辆（台、辆）</w:t>
            </w:r>
          </w:p>
        </w:tc>
        <w:tc>
          <w:tcPr>
            <w:tcW w:w="0" w:type="auto"/>
            <w:tcBorders>
              <w:top w:val="nil"/>
              <w:left w:val="nil"/>
              <w:bottom w:val="single" w:color="auto" w:sz="4" w:space="0"/>
              <w:right w:val="single" w:color="auto" w:sz="4" w:space="0"/>
            </w:tcBorders>
            <w:noWrap w:val="0"/>
            <w:vAlign w:val="center"/>
          </w:tcPr>
          <w:p>
            <w:pPr>
              <w:widowControl/>
              <w:jc w:val="center"/>
              <w:rPr>
                <w:rFonts w:hint="default" w:ascii="宋体" w:eastAsia="宋体" w:cs="宋体"/>
                <w:kern w:val="0"/>
                <w:sz w:val="22"/>
                <w:lang w:val="en-US" w:eastAsia="zh-CN"/>
              </w:rPr>
            </w:pPr>
            <w:r>
              <w:rPr>
                <w:rFonts w:hint="eastAsia" w:ascii="宋体" w:cs="宋体"/>
                <w:kern w:val="0"/>
                <w:sz w:val="22"/>
                <w:lang w:val="en-US" w:eastAsia="zh-CN"/>
              </w:rPr>
              <w:t>12</w:t>
            </w:r>
          </w:p>
        </w:tc>
        <w:tc>
          <w:tcPr>
            <w:tcW w:w="0" w:type="auto"/>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2"/>
                <w:lang w:val="en-US" w:eastAsia="zh-CN"/>
              </w:rPr>
            </w:pPr>
            <w:r>
              <w:rPr>
                <w:rFonts w:hint="default" w:ascii="宋体" w:hAnsi="宋体" w:eastAsia="宋体" w:cs="宋体"/>
                <w:kern w:val="0"/>
                <w:sz w:val="22"/>
                <w:lang w:val="en-US" w:eastAsia="zh-CN"/>
              </w:rPr>
              <w:t>206.92</w:t>
            </w:r>
          </w:p>
        </w:tc>
      </w:tr>
      <w:tr>
        <w:tblPrEx>
          <w:tblCellMar>
            <w:top w:w="0" w:type="dxa"/>
            <w:left w:w="108" w:type="dxa"/>
            <w:bottom w:w="0" w:type="dxa"/>
            <w:right w:w="108" w:type="dxa"/>
          </w:tblCellMar>
        </w:tblPrEx>
        <w:trPr>
          <w:trHeight w:val="445" w:hRule="atLeast"/>
        </w:trPr>
        <w:tc>
          <w:tcPr>
            <w:tcW w:w="0" w:type="auto"/>
            <w:tcBorders>
              <w:top w:val="nil"/>
              <w:left w:val="single" w:color="auto" w:sz="4" w:space="0"/>
              <w:bottom w:val="single" w:color="auto" w:sz="4" w:space="0"/>
              <w:right w:val="single" w:color="auto" w:sz="4" w:space="0"/>
            </w:tcBorders>
            <w:noWrap w:val="0"/>
            <w:vAlign w:val="center"/>
          </w:tcPr>
          <w:p>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50</w:t>
            </w:r>
            <w:r>
              <w:rPr>
                <w:rFonts w:hint="eastAsia" w:ascii="宋体" w:hAnsi="宋体" w:cs="宋体"/>
                <w:kern w:val="0"/>
                <w:sz w:val="22"/>
              </w:rPr>
              <w:t>万元以上的设备</w:t>
            </w:r>
          </w:p>
        </w:tc>
        <w:tc>
          <w:tcPr>
            <w:tcW w:w="0" w:type="auto"/>
            <w:tcBorders>
              <w:top w:val="nil"/>
              <w:left w:val="nil"/>
              <w:bottom w:val="single" w:color="auto" w:sz="4" w:space="0"/>
              <w:right w:val="single" w:color="auto" w:sz="4" w:space="0"/>
            </w:tcBorders>
            <w:noWrap w:val="0"/>
            <w:vAlign w:val="center"/>
          </w:tcPr>
          <w:p>
            <w:pPr>
              <w:widowControl/>
              <w:jc w:val="center"/>
              <w:rPr>
                <w:rFonts w:ascii="宋体" w:cs="宋体"/>
                <w:kern w:val="0"/>
                <w:sz w:val="22"/>
              </w:rPr>
            </w:pPr>
          </w:p>
        </w:tc>
        <w:tc>
          <w:tcPr>
            <w:tcW w:w="0" w:type="auto"/>
            <w:tcBorders>
              <w:top w:val="nil"/>
              <w:left w:val="nil"/>
              <w:bottom w:val="single" w:color="auto" w:sz="4" w:space="0"/>
              <w:right w:val="single" w:color="auto" w:sz="4" w:space="0"/>
            </w:tcBorders>
            <w:noWrap w:val="0"/>
            <w:vAlign w:val="center"/>
          </w:tcPr>
          <w:p>
            <w:pPr>
              <w:widowControl/>
              <w:jc w:val="center"/>
              <w:rPr>
                <w:rFonts w:ascii="宋体" w:cs="宋体"/>
                <w:kern w:val="0"/>
                <w:sz w:val="22"/>
              </w:rPr>
            </w:pPr>
          </w:p>
        </w:tc>
      </w:tr>
      <w:tr>
        <w:tblPrEx>
          <w:tblCellMar>
            <w:top w:w="0" w:type="dxa"/>
            <w:left w:w="108" w:type="dxa"/>
            <w:bottom w:w="0" w:type="dxa"/>
            <w:right w:w="108" w:type="dxa"/>
          </w:tblCellMar>
        </w:tblPrEx>
        <w:trPr>
          <w:trHeight w:val="459" w:hRule="atLeast"/>
        </w:trPr>
        <w:tc>
          <w:tcPr>
            <w:tcW w:w="0" w:type="auto"/>
            <w:tcBorders>
              <w:top w:val="nil"/>
              <w:left w:val="single" w:color="auto" w:sz="4" w:space="0"/>
              <w:bottom w:val="single" w:color="auto" w:sz="4" w:space="0"/>
              <w:right w:val="single" w:color="auto" w:sz="4" w:space="0"/>
            </w:tcBorders>
            <w:noWrap w:val="0"/>
            <w:vAlign w:val="center"/>
          </w:tcPr>
          <w:p>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、其他固定资产</w:t>
            </w:r>
          </w:p>
        </w:tc>
        <w:tc>
          <w:tcPr>
            <w:tcW w:w="0" w:type="auto"/>
            <w:tcBorders>
              <w:top w:val="nil"/>
              <w:left w:val="nil"/>
              <w:bottom w:val="single" w:color="auto" w:sz="4" w:space="0"/>
              <w:right w:val="single" w:color="auto" w:sz="4" w:space="0"/>
            </w:tcBorders>
            <w:noWrap w:val="0"/>
            <w:vAlign w:val="center"/>
          </w:tcPr>
          <w:p>
            <w:pPr>
              <w:widowControl/>
              <w:jc w:val="center"/>
              <w:rPr>
                <w:rFonts w:hint="default" w:ascii="宋体" w:eastAsia="宋体" w:cs="宋体"/>
                <w:kern w:val="0"/>
                <w:sz w:val="22"/>
                <w:lang w:val="en-US" w:eastAsia="zh-CN"/>
              </w:rPr>
            </w:pPr>
            <w:r>
              <w:rPr>
                <w:rFonts w:hint="eastAsia" w:ascii="宋体" w:cs="宋体"/>
                <w:kern w:val="0"/>
                <w:sz w:val="22"/>
                <w:lang w:val="en-US" w:eastAsia="zh-CN"/>
              </w:rPr>
              <w:t>1452</w:t>
            </w:r>
          </w:p>
        </w:tc>
        <w:tc>
          <w:tcPr>
            <w:tcW w:w="0" w:type="auto"/>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700.36</w:t>
            </w:r>
            <w:bookmarkStart w:id="12" w:name="_GoBack"/>
            <w:bookmarkEnd w:id="12"/>
          </w:p>
        </w:tc>
      </w:tr>
    </w:tbl>
    <w:p>
      <w:pPr>
        <w:spacing w:before="156" w:beforeLines="50" w:after="156" w:afterLines="50"/>
        <w:ind w:firstLine="640" w:firstLineChars="200"/>
        <w:jc w:val="left"/>
        <w:outlineLvl w:val="2"/>
        <w:rPr>
          <w:rFonts w:hint="eastAsia" w:hAnsi="宋体"/>
          <w:sz w:val="32"/>
        </w:rPr>
      </w:pPr>
      <w:bookmarkStart w:id="10" w:name="_Toc65074608"/>
      <w:r>
        <w:rPr>
          <w:rFonts w:hint="eastAsia" w:ascii="黑体" w:hAnsi="黑体" w:eastAsia="黑体"/>
          <w:sz w:val="32"/>
        </w:rPr>
        <w:t>八、名词解释</w:t>
      </w:r>
      <w:bookmarkEnd w:id="10"/>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指省级财政当年拨付的资金。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纳入省级财政预算管理的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outlineLvl w:val="2"/>
        <w:rPr>
          <w:rFonts w:hint="eastAsia" w:ascii="黑体" w:hAnsi="黑体" w:eastAsia="黑体"/>
          <w:sz w:val="32"/>
        </w:rPr>
      </w:pPr>
      <w:bookmarkStart w:id="11" w:name="_Toc65074609"/>
    </w:p>
    <w:p>
      <w:pPr>
        <w:spacing w:before="156" w:beforeLines="50" w:after="156" w:afterLines="50"/>
        <w:ind w:firstLine="640" w:firstLineChars="200"/>
        <w:jc w:val="left"/>
        <w:outlineLvl w:val="2"/>
        <w:rPr>
          <w:rFonts w:hint="eastAsia" w:hAnsi="宋体"/>
          <w:sz w:val="32"/>
        </w:rPr>
      </w:pPr>
      <w:r>
        <w:rPr>
          <w:rFonts w:hint="eastAsia" w:ascii="黑体" w:hAnsi="黑体" w:eastAsia="黑体"/>
          <w:sz w:val="32"/>
        </w:rPr>
        <w:t>九、其他需要说明的事项</w:t>
      </w:r>
      <w:bookmarkEnd w:id="11"/>
    </w:p>
    <w:p>
      <w:r>
        <w:rPr>
          <w:rFonts w:hint="eastAsia" w:eastAsia="方正仿宋_GBK"/>
          <w:sz w:val="28"/>
        </w:rPr>
        <w:t>我部门无其他需要说明的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黑体_GBK">
    <w:altName w:val="宋体"/>
    <w:panose1 w:val="00000000000000000000"/>
    <w:charset w:val="86"/>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zMTE2YzgzMzNmM2ViMGIxZjNkOTJlNjZjZGE1Y2IifQ=="/>
  </w:docVars>
  <w:rsids>
    <w:rsidRoot w:val="00000000"/>
    <w:rsid w:val="045D57D9"/>
    <w:rsid w:val="0AFA761E"/>
    <w:rsid w:val="166B449B"/>
    <w:rsid w:val="27FE3FBB"/>
    <w:rsid w:val="29D119F5"/>
    <w:rsid w:val="32AA2E28"/>
    <w:rsid w:val="3B3B73E4"/>
    <w:rsid w:val="3DC94AAA"/>
    <w:rsid w:val="3E492A9D"/>
    <w:rsid w:val="481505D2"/>
    <w:rsid w:val="6DA37E8A"/>
    <w:rsid w:val="6E2A4841"/>
    <w:rsid w:val="6FB645DF"/>
    <w:rsid w:val="75087798"/>
    <w:rsid w:val="7AA41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6134</Words>
  <Characters>6585</Characters>
  <Lines>0</Lines>
  <Paragraphs>0</Paragraphs>
  <TotalTime>32</TotalTime>
  <ScaleCrop>false</ScaleCrop>
  <LinksUpToDate>false</LinksUpToDate>
  <CharactersWithSpaces>6612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123456</dc:creator>
  <cp:lastModifiedBy>123456</cp:lastModifiedBy>
  <dcterms:modified xsi:type="dcterms:W3CDTF">2022-09-01T09:42:09Z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DF23F3A89BC64A2E8415EBBCA8829C87</vt:lpwstr>
  </property>
</Properties>
</file>